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rFonts w:ascii="dbaudio Futura" w:cs="dbaudio Futura" w:hAnsi="dbaudio Futura" w:eastAsia="dbaudio Futura"/>
          <w:b w:val="1"/>
          <w:bCs w:val="1"/>
          <w:color w:val="000000"/>
          <w:u w:color="000000"/>
        </w:rPr>
      </w:pPr>
      <w:r>
        <w:rPr>
          <w:rFonts w:ascii="dbaudio Futura"/>
          <w:b w:val="1"/>
          <w:bCs w:val="1"/>
          <w:color w:val="000000"/>
          <w:sz w:val="22"/>
          <w:szCs w:val="22"/>
          <w:u w:color="000000"/>
          <w:rtl w:val="0"/>
          <w:lang w:val="en-US"/>
        </w:rPr>
        <w:t>A new breed of point source loudspeakers from d&amp;b audiotechnik</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b w:val="1"/>
          <w:bCs w:val="1"/>
          <w:color w:val="000000"/>
          <w:sz w:val="22"/>
          <w:szCs w:val="22"/>
          <w:u w:color="000000"/>
          <w:rtl w:val="0"/>
          <w:lang w:val="en-US"/>
        </w:rPr>
        <w:t>Backnang, Germany 01.09.15</w:t>
      </w:r>
      <w:r>
        <w:rPr>
          <w:rFonts w:hAnsi="dbaudio Futura" w:hint="default"/>
          <w:color w:val="000000"/>
          <w:sz w:val="22"/>
          <w:szCs w:val="22"/>
          <w:u w:color="000000"/>
          <w:rtl w:val="0"/>
          <w:lang w:val="en-US"/>
        </w:rPr>
        <w:t xml:space="preserve"> – </w:t>
      </w:r>
      <w:r>
        <w:rPr>
          <w:rFonts w:ascii="dbaudio Futura"/>
          <w:color w:val="000000"/>
          <w:sz w:val="22"/>
          <w:szCs w:val="22"/>
          <w:u w:color="000000"/>
          <w:rtl w:val="0"/>
          <w:lang w:val="en-US"/>
        </w:rPr>
        <w:t xml:space="preserve">The demands for a high performance point source have always been the same: reliable, lightweight and compact, and with a wide range of rigging options for maximum flexibility. The V7P and V10P from d&amp;b audiotechnik are a new breed of loudspeaker offering all this and more, including the d&amp;b hallmark constant directivity control down to low frequencies. </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color w:val="000000"/>
          <w:sz w:val="22"/>
          <w:szCs w:val="22"/>
          <w:u w:color="000000"/>
          <w:rtl w:val="0"/>
          <w:lang w:val="en-US"/>
        </w:rPr>
        <w:t>Building on the 3-way passive design of the well known d&amp;b V-Series line array modules, the V7P and V10P point sources house two 10</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drivers in a dipolar arrangement with a rear mounted 8</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MF driver attached to a dual chamber horn. The exits from this horn design create another dipole around the centrally mounted single 1.4</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 xml:space="preserve">exit compression driver with a constant directivity horn. This maximises the performance to size ratio, by making almost the entire baffle board radiate. </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color w:val="000000"/>
          <w:sz w:val="22"/>
          <w:szCs w:val="22"/>
          <w:u w:color="000000"/>
          <w:rtl w:val="0"/>
          <w:lang w:val="en-US"/>
        </w:rPr>
        <w:t>The V7P and V10P deliver 75</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x 40</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and 110</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x 40</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 xml:space="preserve">(h x v) dispersion characteristics respectively. All components are arranged symmetrically around the centre axis of the cabinet to produce a perfectly symmetrical dispersion pattern. Due to the dipolar arrangement of the LF drivers, broadband dispersion control is maintained down to approximately 350 Hz in the same plane as the dipole. The rotatable horn and wide range of rigging options make mounting in either orientation simple. </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color w:val="000000"/>
          <w:sz w:val="22"/>
          <w:szCs w:val="22"/>
          <w:u w:color="000000"/>
          <w:rtl w:val="0"/>
          <w:lang w:val="en-US"/>
        </w:rPr>
        <w:t xml:space="preserve">The bass-reflex design of the V7P and V10P utilizes an advanced LF venting arrangement that delivers an impressive extended LF performance. The frequency response extends from 59 Hz to 18 kHz offering flexibility as a stand alone solution.  </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color w:val="000000"/>
          <w:sz w:val="22"/>
          <w:szCs w:val="22"/>
          <w:u w:color="000000"/>
          <w:rtl w:val="0"/>
          <w:lang w:val="en-US"/>
        </w:rPr>
        <w:t>The new V-GSUB is the ideal companion to the V7P and V10P for ground stacked applications. This high performance cardioid subwoofer requires only one amplifier channel and shares the same acoustical performance, cabinet design and driver arrangement as the V-SUB: an 18</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driver in a bass reflex design facing towards the front and a 12</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driver in a two chamber bandpass system radiating towards the rear. The cardioid dispersion pattern resulting from this driver arrangement rejects energy towards the rear and reduces the excitation of the reverberant field at low frequencies. The V-GSUB is fitted with runners and stacking recesses to prevent unwanted movement when stacked with V7P or V10P cabinets.</w:t>
      </w:r>
    </w:p>
    <w:p>
      <w:pPr>
        <w:pStyle w:val="Text"/>
        <w:spacing w:line="264" w:lineRule="auto"/>
        <w:rPr>
          <w:rFonts w:ascii="dbaudio Futura" w:cs="dbaudio Futura" w:hAnsi="dbaudio Futura" w:eastAsia="dbaudio Futura"/>
          <w:color w:val="000000"/>
          <w:sz w:val="22"/>
          <w:szCs w:val="22"/>
          <w:u w:color="000000"/>
          <w:rtl w:val="0"/>
        </w:rPr>
      </w:pPr>
      <w:r>
        <w:rPr>
          <w:rFonts w:ascii="dbaudio Futura"/>
          <w:color w:val="000000"/>
          <w:sz w:val="22"/>
          <w:szCs w:val="22"/>
          <w:u w:color="000000"/>
          <w:rtl w:val="0"/>
          <w:lang w:val="en-US"/>
        </w:rPr>
        <w:t xml:space="preserve">The Vi7P, Vi10P and Vi-GSUB are installation versions of these versatile new loudspeakers, offering </w:t>
      </w:r>
      <w:r>
        <w:rPr>
          <w:rFonts w:ascii="dbaudio Futura"/>
          <w:color w:val="000000"/>
          <w:sz w:val="22"/>
          <w:szCs w:val="22"/>
          <w:u w:color="000000"/>
          <w:rtl w:val="0"/>
          <w:lang w:val="en-US"/>
        </w:rPr>
        <w:t xml:space="preserve">a </w:t>
      </w:r>
      <w:r>
        <w:rPr>
          <w:rFonts w:ascii="dbaudio Futura"/>
          <w:color w:val="000000"/>
          <w:sz w:val="22"/>
          <w:szCs w:val="22"/>
          <w:u w:color="000000"/>
          <w:rtl w:val="0"/>
          <w:lang w:val="en-US"/>
        </w:rPr>
        <w:t>visually discreet cabinet design and installation specific rigging systems. Special Colour (SC) and Weather Resistant (WR) finishes ensure they fit seamlessly in any permanently integrated application.</w:t>
      </w:r>
    </w:p>
    <w:p>
      <w:pPr>
        <w:pStyle w:val="Text"/>
        <w:spacing w:line="264" w:lineRule="auto"/>
        <w:rPr>
          <w:rFonts w:ascii="dbaudio Futura" w:cs="dbaudio Futura" w:hAnsi="dbaudio Futura" w:eastAsia="dbaudio Futura"/>
          <w:color w:val="000000"/>
          <w:u w:color="000000"/>
        </w:rPr>
      </w:pPr>
      <w:r>
        <w:rPr>
          <w:rFonts w:ascii="dbaudio Futura"/>
          <w:color w:val="000000"/>
          <w:sz w:val="22"/>
          <w:szCs w:val="22"/>
          <w:u w:color="000000"/>
          <w:rtl w:val="0"/>
          <w:lang w:val="en-US"/>
        </w:rPr>
        <w:t xml:space="preserve">Product Manager Werner </w:t>
      </w:r>
      <w:r>
        <w:rPr>
          <w:rFonts w:hAnsi="dbaudio Futura" w:hint="default"/>
          <w:color w:val="000000"/>
          <w:sz w:val="22"/>
          <w:szCs w:val="22"/>
          <w:u w:color="000000"/>
          <w:rtl w:val="0"/>
          <w:lang w:val="en-US"/>
        </w:rPr>
        <w:t>‘</w:t>
      </w:r>
      <w:r>
        <w:rPr>
          <w:rFonts w:ascii="dbaudio Futura"/>
          <w:color w:val="000000"/>
          <w:sz w:val="22"/>
          <w:szCs w:val="22"/>
          <w:u w:color="000000"/>
          <w:rtl w:val="0"/>
          <w:lang w:val="en-US"/>
        </w:rPr>
        <w:t>Vier</w:t>
      </w:r>
      <w:r>
        <w:rPr>
          <w:rFonts w:hAnsi="dbaudio Futura" w:hint="default"/>
          <w:color w:val="000000"/>
          <w:sz w:val="22"/>
          <w:szCs w:val="22"/>
          <w:u w:color="000000"/>
          <w:rtl w:val="0"/>
          <w:lang w:val="en-US"/>
        </w:rPr>
        <w:t xml:space="preserve">’ </w:t>
      </w:r>
      <w:r>
        <w:rPr>
          <w:rFonts w:ascii="dbaudio Futura"/>
          <w:color w:val="000000"/>
          <w:sz w:val="22"/>
          <w:szCs w:val="22"/>
          <w:u w:color="000000"/>
          <w:rtl w:val="0"/>
          <w:lang w:val="en-US"/>
        </w:rPr>
        <w:t xml:space="preserve">Bayer commented: </w:t>
      </w:r>
      <w:r>
        <w:rPr>
          <w:rFonts w:hAnsi="dbaudio Futura" w:hint="default"/>
          <w:color w:val="000000"/>
          <w:sz w:val="22"/>
          <w:szCs w:val="22"/>
          <w:u w:color="000000"/>
          <w:rtl w:val="0"/>
          <w:lang w:val="en-US"/>
        </w:rPr>
        <w:t>“</w:t>
      </w:r>
      <w:r>
        <w:rPr>
          <w:rFonts w:ascii="dbaudio Futura"/>
          <w:color w:val="000000"/>
          <w:sz w:val="22"/>
          <w:szCs w:val="22"/>
          <w:u w:color="000000"/>
          <w:rtl w:val="0"/>
          <w:lang w:val="en-US"/>
        </w:rPr>
        <w:t>These point source loudspeakers are an ideal alternative to smaller line array setups, especially considering their lightweight design and wide range of rigging options. The V7P and V10P use an advanced hornloaded mid range section, which provides a remarkable MF sensitivity. This exceptional mid frequency performance, particularly in the vocal range, is where these compact V-Series cabinets excel. This endless vocal headroom makes them perfect for applications which demand high sound pressure levels with full bandwidth capabilities from a single box solution.</w:t>
      </w:r>
      <w:r>
        <w:rPr>
          <w:rFonts w:hAnsi="dbaudio Futura" w:hint="default"/>
          <w:color w:val="000000"/>
          <w:sz w:val="22"/>
          <w:szCs w:val="22"/>
          <w:u w:color="000000"/>
          <w:rtl w:val="0"/>
          <w:lang w:val="en-US"/>
        </w:rPr>
        <w:t>”</w:t>
      </w:r>
    </w:p>
    <w:p>
      <w:pPr>
        <w:pStyle w:val="Text"/>
        <w:spacing w:line="264" w:lineRule="auto"/>
        <w:jc w:val="center"/>
        <w:rPr>
          <w:rFonts w:ascii="dbaudio Futura" w:cs="dbaudio Futura" w:hAnsi="dbaudio Futura" w:eastAsia="dbaudio Futura"/>
          <w:color w:val="000000"/>
          <w:u w:color="000000"/>
        </w:rPr>
      </w:pPr>
      <w:r>
        <w:rPr>
          <w:rFonts w:ascii="dbaudio Futura"/>
          <w:color w:val="000000"/>
          <w:sz w:val="22"/>
          <w:szCs w:val="22"/>
          <w:u w:color="000000"/>
          <w:rtl w:val="0"/>
          <w:lang w:val="en-US"/>
        </w:rPr>
        <w:t>- - ENDS - -</w:t>
      </w:r>
    </w:p>
    <w:p>
      <w:pPr>
        <w:pStyle w:val="Bold"/>
        <w:rPr>
          <w:rFonts w:ascii="dbaudio Futura" w:cs="dbaudio Futura" w:hAnsi="dbaudio Futura" w:eastAsia="dbaudio Futura"/>
          <w:color w:val="000000"/>
          <w:u w:color="000000"/>
        </w:rPr>
      </w:pPr>
      <w:r>
        <w:rPr>
          <w:rFonts w:ascii="dbaudio Futura"/>
          <w:color w:val="000000"/>
          <w:sz w:val="22"/>
          <w:szCs w:val="22"/>
          <w:u w:color="000000"/>
          <w:rtl w:val="0"/>
          <w:lang w:val="en-US"/>
        </w:rPr>
        <w:t>Press contact</w:t>
      </w:r>
    </w:p>
    <w:p>
      <w:pPr>
        <w:pStyle w:val="Text A"/>
        <w:rPr>
          <w:rFonts w:ascii="dbaudio Futura" w:cs="dbaudio Futura" w:hAnsi="dbaudio Futura" w:eastAsia="dbaudio Futura"/>
          <w:color w:val="000000"/>
          <w:u w:color="000000"/>
        </w:rPr>
      </w:pPr>
      <w:r>
        <w:rPr>
          <w:rFonts w:ascii="dbaudio Futura"/>
          <w:color w:val="000000"/>
          <w:sz w:val="22"/>
          <w:szCs w:val="22"/>
          <w:u w:color="000000"/>
          <w:rtl w:val="0"/>
          <w:lang w:val="en-US"/>
        </w:rPr>
        <w:t xml:space="preserve">Sara Sowah, Phone: +44 1 1453 837210, E-mail: </w:t>
      </w:r>
      <w:hyperlink r:id="rId4" w:history="1">
        <w:r>
          <w:rPr>
            <w:rStyle w:val="Hyperlink.0"/>
            <w:rFonts w:ascii="dbaudio Futura"/>
            <w:color w:val="000000"/>
            <w:sz w:val="22"/>
            <w:szCs w:val="22"/>
            <w:u w:val="single" w:color="000000"/>
            <w:rtl w:val="0"/>
            <w:lang w:val="en-US"/>
          </w:rPr>
          <w:t>Sara.Sowah@dbaudio.com</w:t>
        </w:r>
      </w:hyperlink>
      <w:r>
        <w:rPr>
          <w:rFonts w:ascii="dbaudio Futura"/>
          <w:color w:val="000000"/>
          <w:sz w:val="22"/>
          <w:szCs w:val="22"/>
          <w:u w:color="000000"/>
          <w:rtl w:val="0"/>
          <w:lang w:val="en-US"/>
        </w:rPr>
        <w:t xml:space="preserve"> </w:t>
      </w:r>
    </w:p>
    <w:p>
      <w:pPr>
        <w:pStyle w:val="Text"/>
        <w:rPr>
          <w:rFonts w:ascii="dbaudio Futura" w:cs="dbaudio Futura" w:hAnsi="dbaudio Futura" w:eastAsia="dbaudio Futura"/>
          <w:color w:val="000000"/>
          <w:u w:color="000000"/>
        </w:rPr>
      </w:pPr>
    </w:p>
    <w:p>
      <w:pPr>
        <w:pStyle w:val="Text A"/>
        <w:rPr>
          <w:rFonts w:ascii="dbaudio Futura" w:cs="dbaudio Futura" w:hAnsi="dbaudio Futura" w:eastAsia="dbaudio Futura"/>
          <w:b w:val="1"/>
          <w:bCs w:val="1"/>
          <w:color w:val="000000"/>
          <w:u w:color="000000"/>
        </w:rPr>
      </w:pPr>
      <w:r>
        <w:rPr>
          <w:rFonts w:ascii="dbaudio Futura"/>
          <w:b w:val="1"/>
          <w:bCs w:val="1"/>
          <w:color w:val="000000"/>
          <w:sz w:val="22"/>
          <w:szCs w:val="22"/>
          <w:u w:color="000000"/>
          <w:rtl w:val="0"/>
          <w:lang w:val="en-US"/>
        </w:rPr>
        <w:t xml:space="preserve">About d&amp;b audiotechnik </w:t>
      </w:r>
    </w:p>
    <w:p>
      <w:pPr>
        <w:pStyle w:val="Text A"/>
      </w:pPr>
      <w:r>
        <w:rPr>
          <w:rFonts w:ascii="dbaudio Futura"/>
          <w:color w:val="000000"/>
          <w:sz w:val="22"/>
          <w:szCs w:val="22"/>
          <w:u w:color="000000"/>
          <w:rtl w:val="0"/>
          <w:lang w:val="en-US"/>
        </w:rPr>
        <w:t>d&amp;b audiotechnik (</w:t>
      </w:r>
      <w:r>
        <w:rPr>
          <w:rFonts w:ascii="dbaudio Futura"/>
          <w:color w:val="000000"/>
          <w:sz w:val="22"/>
          <w:szCs w:val="22"/>
          <w:u w:val="single" w:color="000000"/>
          <w:rtl w:val="0"/>
          <w:lang w:val="en-US"/>
        </w:rPr>
        <w:t>www.dbaudio.com)</w:t>
      </w:r>
      <w:r>
        <w:rPr>
          <w:rFonts w:ascii="dbaudio Futura"/>
          <w:color w:val="000000"/>
          <w:sz w:val="22"/>
          <w:szCs w:val="22"/>
          <w:u w:color="000000"/>
          <w:rtl w:val="0"/>
          <w:lang w:val="en-US"/>
        </w:rPr>
        <w:t xml:space="preserve"> operates internationally in the field of electroacoustics as a manufacturer of loudspeaker systems and electronics for high quality speech and music reproduction or sound reinforcement in public places. d&amp;b audiotechnik is regarded as one of the leading companies in this market on the basis of its technological developments, system integration principles, quality of construction, and standard of service. The company, with a workforce of 300, has branch offices worldwide. The company headquarters is in Backnang near Stuttgart. Research and development, as well as production, is accommodated there. </w:t>
      </w:r>
    </w:p>
    <w:sectPr>
      <w:headerReference w:type="default" r:id="rId5"/>
      <w:headerReference w:type="even" r:id="rId6"/>
      <w:footerReference w:type="default" r:id="rId7"/>
      <w:footerReference w:type="even" r:id="rId8"/>
      <w:pgSz w:w="12240" w:h="15840" w:orient="portrait"/>
      <w:pgMar w:top="3119" w:right="2835" w:bottom="1559" w:left="1191" w:header="720" w:footer="5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dbaudio Futu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text"/>
      <w:tabs>
        <w:tab w:val="right" w:pos="8194"/>
        <w:tab w:val="clear" w:pos="9360"/>
      </w:tabs>
      <w:rPr>
        <w:rFonts w:ascii="dbaudio Futura" w:cs="dbaudio Futura" w:hAnsi="dbaudio Futura" w:eastAsia="dbaudio Futura"/>
        <w:b w:val="1"/>
        <w:bCs w:val="1"/>
      </w:rPr>
    </w:pPr>
  </w:p>
  <w:p>
    <w:pPr>
      <w:pStyle w:val="Footer text"/>
      <w:tabs>
        <w:tab w:val="right" w:pos="8194"/>
        <w:tab w:val="clear" w:pos="9360"/>
      </w:tabs>
      <w:rPr>
        <w:rFonts w:ascii="dbaudio Futura" w:cs="dbaudio Futura" w:hAnsi="dbaudio Futura" w:eastAsia="dbaudio Futura"/>
        <w:lang w:val="de-DE"/>
      </w:rPr>
    </w:pPr>
    <w:r>
      <w:rPr>
        <w:rFonts w:ascii="dbaudio Futura"/>
        <w:b w:val="1"/>
        <w:bCs w:val="1"/>
        <w:sz w:val="16"/>
        <w:szCs w:val="16"/>
        <w:rtl w:val="0"/>
        <w:lang w:val="de-DE"/>
      </w:rPr>
      <w:t>d&amp;b audiotechnik GmbH</w:t>
    </w:r>
    <w:r>
      <w:rPr>
        <w:rFonts w:ascii="dbaudio Futura"/>
        <w:sz w:val="16"/>
        <w:szCs w:val="16"/>
        <w:rtl w:val="0"/>
        <w:lang w:val="de-DE"/>
      </w:rPr>
      <w:t>, Postfach 1440, 71504 Backnang, Germany</w:t>
    </w:r>
  </w:p>
  <w:p>
    <w:pPr>
      <w:pStyle w:val="Footer text"/>
      <w:tabs>
        <w:tab w:val="right" w:pos="8194"/>
        <w:tab w:val="clear" w:pos="9360"/>
      </w:tabs>
      <w:rPr>
        <w:rFonts w:ascii="dbaudio Futura" w:cs="dbaudio Futura" w:hAnsi="dbaudio Futura" w:eastAsia="dbaudio Futura"/>
      </w:rPr>
    </w:pPr>
    <w:r>
      <w:rPr>
        <w:rFonts w:ascii="dbaudio Futura"/>
        <w:sz w:val="16"/>
        <w:szCs w:val="16"/>
        <w:rtl w:val="0"/>
        <w:lang w:val="en-US"/>
      </w:rPr>
      <w:t xml:space="preserve">Phone +49-7191-9669-0, Fax +49-7191-950000, info@dbaudio.com, www.dbaudio.com </w:t>
    </w:r>
  </w:p>
  <w:p>
    <w:pPr>
      <w:pStyle w:val="Footer text"/>
      <w:tabs>
        <w:tab w:val="right" w:pos="8194"/>
        <w:tab w:val="clear" w:pos="9360"/>
      </w:tabs>
      <w:rPr>
        <w:rFonts w:ascii="dbaudio Futura" w:cs="dbaudio Futura" w:hAnsi="dbaudio Futura" w:eastAsia="dbaudio Futura"/>
      </w:rPr>
    </w:pPr>
    <w:r>
      <w:rPr>
        <w:rFonts w:ascii="dbaudio Futura"/>
        <w:sz w:val="16"/>
        <w:szCs w:val="16"/>
        <w:rtl w:val="0"/>
        <w:lang w:val="en-US"/>
      </w:rPr>
      <w:t>Managing directors: Amnon Harman (Chairman/CEO), Markus Strohmeier</w:t>
    </w:r>
  </w:p>
  <w:p>
    <w:pPr>
      <w:pStyle w:val="Footer text"/>
      <w:tabs>
        <w:tab w:val="right" w:pos="8194"/>
        <w:tab w:val="clear" w:pos="9360"/>
      </w:tabs>
      <w:rPr>
        <w:rFonts w:ascii="dbaudio Futura" w:cs="dbaudio Futura" w:hAnsi="dbaudio Futura" w:eastAsia="dbaudio Futura"/>
      </w:rPr>
    </w:pPr>
    <w:r>
      <w:rPr>
        <w:rFonts w:ascii="dbaudio Futura"/>
        <w:sz w:val="16"/>
        <w:szCs w:val="16"/>
        <w:rtl w:val="0"/>
        <w:lang w:val="en-US"/>
      </w:rPr>
      <w:t>Place of business: Backnang; registered at Amtsgericht Registergericht Stuttgart HRB 725789</w:t>
    </w:r>
  </w:p>
  <w:p>
    <w:pPr>
      <w:pStyle w:val="Footer text"/>
      <w:tabs>
        <w:tab w:val="right" w:pos="8194"/>
        <w:tab w:val="clear" w:pos="9360"/>
      </w:tabs>
    </w:pPr>
    <w:r>
      <w:rPr>
        <w:rFonts w:ascii="dbaudio Futura"/>
        <w:sz w:val="16"/>
        <w:szCs w:val="16"/>
        <w:rtl w:val="0"/>
        <w:lang w:val="en-US"/>
      </w:rPr>
      <w:t>VAT identification number DE 144 740 009</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text"/>
      <w:tabs>
        <w:tab w:val="right" w:pos="8194"/>
        <w:tab w:val="clear" w:pos="9360"/>
      </w:tabs>
      <w:rPr>
        <w:b w:val="1"/>
        <w:bCs w:val="1"/>
      </w:rPr>
    </w:pPr>
  </w:p>
  <w:p>
    <w:pPr>
      <w:pStyle w:val="Footer text"/>
      <w:tabs>
        <w:tab w:val="right" w:pos="8194"/>
        <w:tab w:val="clear" w:pos="9360"/>
      </w:tabs>
      <w:rPr>
        <w:lang w:val="de-DE"/>
      </w:rPr>
    </w:pPr>
    <w:r>
      <w:rPr>
        <w:b w:val="1"/>
        <w:bCs w:val="1"/>
        <w:sz w:val="16"/>
        <w:szCs w:val="16"/>
        <w:rtl w:val="0"/>
        <w:lang w:val="de-DE"/>
      </w:rPr>
      <w:t>d&amp;b audiotechnik GmbH</w:t>
    </w:r>
    <w:r>
      <w:rPr>
        <w:sz w:val="16"/>
        <w:szCs w:val="16"/>
        <w:rtl w:val="0"/>
        <w:lang w:val="de-DE"/>
      </w:rPr>
      <w:t>, Postfach 1440, 71504 Backnang, Germany</w:t>
    </w:r>
  </w:p>
  <w:p>
    <w:pPr>
      <w:pStyle w:val="Footer text"/>
      <w:tabs>
        <w:tab w:val="right" w:pos="8194"/>
        <w:tab w:val="clear" w:pos="9360"/>
      </w:tabs>
      <w:rPr>
        <w:sz w:val="16"/>
        <w:szCs w:val="16"/>
        <w:rtl w:val="0"/>
      </w:rPr>
    </w:pPr>
    <w:r>
      <w:rPr>
        <w:sz w:val="16"/>
        <w:szCs w:val="16"/>
        <w:rtl w:val="0"/>
        <w:lang w:val="en-US"/>
      </w:rPr>
      <w:t xml:space="preserve">Phone +49-7191-9669-0, Fax +49-7191-950000, info@dbaudio.com, www.dbaudio.com </w:t>
    </w:r>
  </w:p>
  <w:p>
    <w:pPr>
      <w:pStyle w:val="Footer text"/>
      <w:tabs>
        <w:tab w:val="right" w:pos="8194"/>
        <w:tab w:val="clear" w:pos="9360"/>
      </w:tabs>
      <w:rPr>
        <w:sz w:val="16"/>
        <w:szCs w:val="16"/>
        <w:rtl w:val="0"/>
      </w:rPr>
    </w:pPr>
    <w:r>
      <w:rPr>
        <w:sz w:val="16"/>
        <w:szCs w:val="16"/>
        <w:rtl w:val="0"/>
        <w:lang w:val="en-US"/>
      </w:rPr>
      <w:t>Managing directors: Amnon Harman (Chairman/CEO), Markus Strohmeier</w:t>
    </w:r>
  </w:p>
  <w:p>
    <w:pPr>
      <w:pStyle w:val="Footer text"/>
      <w:tabs>
        <w:tab w:val="right" w:pos="8194"/>
        <w:tab w:val="clear" w:pos="9360"/>
      </w:tabs>
      <w:rPr>
        <w:sz w:val="16"/>
        <w:szCs w:val="16"/>
        <w:rtl w:val="0"/>
      </w:rPr>
    </w:pPr>
    <w:r>
      <w:rPr>
        <w:sz w:val="16"/>
        <w:szCs w:val="16"/>
        <w:rtl w:val="0"/>
        <w:lang w:val="en-US"/>
      </w:rPr>
      <w:t>Place of business: Backnang; registered at Amtsgericht Registergericht Stuttgart HRB 725789</w:t>
    </w:r>
  </w:p>
  <w:p>
    <w:pPr>
      <w:pStyle w:val="Footer text"/>
      <w:tabs>
        <w:tab w:val="right" w:pos="8194"/>
        <w:tab w:val="clear" w:pos="9360"/>
      </w:tabs>
    </w:pPr>
    <w:r>
      <w:rPr>
        <w:sz w:val="16"/>
        <w:szCs w:val="16"/>
        <w:rtl w:val="0"/>
        <w:lang w:val="en-US"/>
      </w:rPr>
      <w:t>VAT identification number DE 144 740 009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oc title"/>
    </w:pPr>
    <w:r>
      <w:drawing>
        <wp:anchor distT="152400" distB="152400" distL="152400" distR="152400" simplePos="0" relativeHeight="251658240" behindDoc="1" locked="0" layoutInCell="1" allowOverlap="1">
          <wp:simplePos x="0" y="0"/>
          <wp:positionH relativeFrom="page">
            <wp:posOffset>5912483</wp:posOffset>
          </wp:positionH>
          <wp:positionV relativeFrom="page">
            <wp:posOffset>9597390</wp:posOffset>
          </wp:positionV>
          <wp:extent cx="1612900" cy="482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612900" cy="482600"/>
                  </a:xfrm>
                  <a:prstGeom prst="rect">
                    <a:avLst/>
                  </a:prstGeom>
                  <a:ln w="12700" cap="flat">
                    <a:noFill/>
                    <a:miter lim="400000"/>
                  </a:ln>
                  <a:effectLst/>
                </pic:spPr>
              </pic:pic>
            </a:graphicData>
          </a:graphic>
        </wp:anchor>
      </w:drawing>
    </w:r>
    <w:r>
      <w:rPr>
        <w:rFonts w:ascii="dbaudio Futura"/>
        <w:sz w:val="32"/>
        <w:szCs w:val="32"/>
        <w:rtl w:val="0"/>
        <w:lang w:val="en-US"/>
      </w:rPr>
      <w:t xml:space="preserve">Press information.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oc title"/>
    </w:pPr>
    <w:r>
      <w:drawing>
        <wp:anchor distT="152400" distB="152400" distL="152400" distR="152400" simplePos="0" relativeHeight="251658240" behindDoc="1" locked="0" layoutInCell="1" allowOverlap="1">
          <wp:simplePos x="0" y="0"/>
          <wp:positionH relativeFrom="page">
            <wp:posOffset>5912483</wp:posOffset>
          </wp:positionH>
          <wp:positionV relativeFrom="page">
            <wp:posOffset>9597390</wp:posOffset>
          </wp:positionV>
          <wp:extent cx="1612900" cy="4826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1612900" cy="482600"/>
                  </a:xfrm>
                  <a:prstGeom prst="rect">
                    <a:avLst/>
                  </a:prstGeom>
                  <a:ln w="12700" cap="flat">
                    <a:noFill/>
                    <a:miter lim="400000"/>
                  </a:ln>
                  <a:effectLst/>
                </pic:spPr>
              </pic:pic>
            </a:graphicData>
          </a:graphic>
        </wp:anchor>
      </w:drawing>
    </w:r>
    <w:r>
      <w:rPr>
        <w:rFonts w:ascii="Lucida Grande" w:cs="Arial Unicode MS" w:hAnsi="Arial Unicode MS" w:eastAsia="Arial Unicode MS"/>
        <w:sz w:val="32"/>
        <w:szCs w:val="32"/>
        <w:rtl w:val="0"/>
        <w:lang w:val="en-US"/>
      </w:rPr>
      <w:t xml:space="preserve">Press information.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c title">
    <w:name w:val="Doc title"/>
    <w:next w:val="Doc title"/>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Footer text">
    <w:name w:val="Footer text"/>
    <w:next w:val="Footer text"/>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Text">
    <w:name w:val="Text"/>
    <w:next w:val="Text"/>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ld">
    <w:name w:val="Bold"/>
    <w:next w:val="Bold"/>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Ohne">
    <w:name w:val="Ohne"/>
  </w:style>
  <w:style w:type="character" w:styleId="Hyperlink.0">
    <w:name w:val="Hyperlink.0"/>
    <w:basedOn w:val="Ohne"/>
    <w:next w:val="Hyperlink.0"/>
    <w:rPr>
      <w:rFonts w:ascii="dbaudio Futura" w:cs="dbaudio Futura" w:hAnsi="dbaudio Futura" w:eastAsia="dbaudio Futura"/>
      <w:color w:val="000000"/>
      <w:sz w:val="22"/>
      <w:szCs w:val="22"/>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ara.sowah@dbaudio.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Lucida Grande"/>
            <a:ea typeface="Lucida Grande"/>
            <a:cs typeface="Lucida Grande"/>
            <a:sym typeface="Lucida Grand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