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rPr>
          <w:b w:val="1"/>
          <w:bCs w:val="1"/>
        </w:rPr>
      </w:pPr>
      <w:r>
        <w:rPr>
          <w:rFonts w:ascii="dbaudio Futura" w:cs="Arial Unicode MS" w:hAnsi="Arial Unicode MS" w:eastAsia="Arial Unicode MS"/>
          <w:b w:val="1"/>
          <w:bCs w:val="1"/>
          <w:rtl w:val="0"/>
          <w:lang w:val="de-DE"/>
        </w:rPr>
        <w:t>Eine neue Klasse von Punktquellenlautsprechern.</w:t>
      </w:r>
      <w:r>
        <w:rPr>
          <w:b w:val="1"/>
          <w:bCs w:val="1"/>
          <w:rtl w:val="0"/>
        </w:rPr>
        <w:br w:type="textWrapping"/>
      </w:r>
      <w:r>
        <w:rPr>
          <w:rFonts w:ascii="dbaudio Futura" w:cs="Arial Unicode MS" w:hAnsi="Arial Unicode MS" w:eastAsia="Arial Unicode MS"/>
          <w:b w:val="1"/>
          <w:bCs w:val="1"/>
          <w:rtl w:val="0"/>
          <w:lang w:val="de-DE"/>
        </w:rPr>
        <w:t xml:space="preserve">Aus dem Hause d&amp;b audiotechnik. </w:t>
      </w:r>
    </w:p>
    <w:p>
      <w:pPr>
        <w:pStyle w:val="Text A"/>
        <w:rPr>
          <w:b w:val="1"/>
          <w:bCs w:val="1"/>
        </w:rPr>
      </w:pP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b w:val="1"/>
          <w:bCs w:val="1"/>
          <w:rtl w:val="0"/>
          <w:lang w:val="de-DE"/>
        </w:rPr>
        <w:t>Deutschland 01.09.15.</w:t>
      </w:r>
      <w:r>
        <w:rPr>
          <w:rFonts w:ascii="dbaudio Futura" w:cs="Arial Unicode MS" w:hAnsi="Arial Unicode MS" w:eastAsia="Arial Unicode MS"/>
          <w:rtl w:val="0"/>
          <w:lang w:val="de-DE"/>
        </w:rPr>
        <w:t xml:space="preserve"> Zuverl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ssige Performance, geringes Gewicht und kompakte Abmessungen, das waren von je her die grundlegenden Anforderungen an eine Hochleistungspunktquelle, neben der Forderung nach m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rtl w:val="0"/>
          <w:lang w:val="de-DE"/>
        </w:rPr>
        <w:t>glichst vielen Riggingoptionen 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r maximale Flexibilit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t. All dies und noch einiges mehr bringen die V7P und V10P Punktquellenlautsprecher mit, eine neue Lautsprecherklasse von d&amp;b audiotechnik. Dar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ber hinaus zeichnen sie sich nat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 xml:space="preserve">rlich auch durch das d&amp;b typische kontrollierte Abstrahlverhalten bis hin zu tiefen Frequenzen aus. </w:t>
      </w: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 xml:space="preserve">Aufbauend auf den passiven 3-Wege Line-Array-Modulen der renommierten d&amp;b V-Serie, bestehen die V7P und V10P Punktquellen aus zwei 10"-Tieftontreibern in dipolarer Anordnung mit einem 8"-Mitteltontreiber, der an ein Zweikammer-Horn gekoppelt ist. Die 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rtl w:val="0"/>
          <w:lang w:val="de-DE"/>
        </w:rPr>
        <w:t>ffnungen dieses Horndesigns bilden einen weiteren Dipol um den zentral angeordneten einzelnen 1,4"-Kompressionstreiber mit CD-Horn. Dadurch strahlt praktische die gesamte Schallwand ab, und das Verh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ltnis von Performance zu Gr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öß</w:t>
      </w:r>
      <w:r>
        <w:rPr>
          <w:rFonts w:ascii="dbaudio Futura" w:cs="Arial Unicode MS" w:hAnsi="Arial Unicode MS" w:eastAsia="Arial Unicode MS"/>
          <w:rtl w:val="0"/>
          <w:lang w:val="de-DE"/>
        </w:rPr>
        <w:t xml:space="preserve">e wird maximiert. </w:t>
      </w:r>
    </w:p>
    <w:p>
      <w:pPr>
        <w:pStyle w:val="Text A"/>
        <w:rPr>
          <w:rtl w:val="0"/>
        </w:rPr>
      </w:pPr>
    </w:p>
    <w:p>
      <w:pPr>
        <w:pStyle w:val="Text A"/>
        <w:rPr>
          <w:color w:val="000000"/>
          <w:u w:color="000000"/>
        </w:rPr>
      </w:pP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>Die Abstrahlcharakteristik der V7P und V10P Lautsprecher betr</w:t>
      </w:r>
      <w:r>
        <w:rPr>
          <w:rFonts w:ascii="Arial Unicode MS" w:cs="Arial Unicode MS" w:hAnsi="dbaudio Futura" w:eastAsia="Arial Unicode MS" w:hint="default"/>
          <w:color w:val="000000"/>
          <w:u w:color="000000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>gt 75</w:t>
      </w:r>
      <w:r>
        <w:rPr>
          <w:rFonts w:ascii="Arial Unicode MS" w:cs="Arial Unicode MS" w:hAnsi="dbaudio Futura" w:eastAsia="Arial Unicode MS" w:hint="default"/>
          <w:color w:val="000000"/>
          <w:u w:color="000000"/>
          <w:rtl w:val="0"/>
          <w:lang w:val="de-DE"/>
        </w:rPr>
        <w:t xml:space="preserve">° 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>x 40</w:t>
      </w:r>
      <w:r>
        <w:rPr>
          <w:rFonts w:ascii="Arial Unicode MS" w:cs="Arial Unicode MS" w:hAnsi="dbaudio Futura" w:eastAsia="Arial Unicode MS" w:hint="default"/>
          <w:color w:val="000000"/>
          <w:u w:color="000000"/>
          <w:rtl w:val="0"/>
          <w:lang w:val="de-DE"/>
        </w:rPr>
        <w:t xml:space="preserve">° 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>bzw. 110</w:t>
      </w:r>
      <w:r>
        <w:rPr>
          <w:rFonts w:ascii="Arial Unicode MS" w:cs="Arial Unicode MS" w:hAnsi="dbaudio Futura" w:eastAsia="Arial Unicode MS" w:hint="default"/>
          <w:color w:val="000000"/>
          <w:u w:color="000000"/>
          <w:rtl w:val="0"/>
          <w:lang w:val="de-DE"/>
        </w:rPr>
        <w:t xml:space="preserve">° 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>x 40</w:t>
      </w:r>
      <w:r>
        <w:rPr>
          <w:rFonts w:ascii="Arial Unicode MS" w:cs="Arial Unicode MS" w:hAnsi="dbaudio Futura" w:eastAsia="Arial Unicode MS" w:hint="default"/>
          <w:color w:val="000000"/>
          <w:u w:color="000000"/>
          <w:rtl w:val="0"/>
          <w:lang w:val="de-DE"/>
        </w:rPr>
        <w:t xml:space="preserve">° 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 xml:space="preserve">(h x v). Alle Komponenten sind symmetrisch um die Mittelachse des Lautsprechers angeordnet, was ein exakt symmetrisches Abstrahlverhalten zur Folge hat. 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>Durch die dipolare Anordnung der Tieftontreiber wird das kontrollierte breitbandige Abstrahlverhalten bereits ab 350 Hz eingehalten.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 xml:space="preserve"> Das drehbare Horn und die gro</w:t>
      </w:r>
      <w:r>
        <w:rPr>
          <w:rFonts w:ascii="Arial Unicode MS" w:cs="Arial Unicode MS" w:hAnsi="dbaudio Futura" w:eastAsia="Arial Unicode MS" w:hint="default"/>
          <w:color w:val="000000"/>
          <w:u w:color="000000"/>
          <w:rtl w:val="0"/>
          <w:lang w:val="de-DE"/>
        </w:rPr>
        <w:t>ß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>e Bandbreite an Riggingoptionen erm</w:t>
      </w:r>
      <w:r>
        <w:rPr>
          <w:rFonts w:ascii="Arial Unicode MS" w:cs="Arial Unicode MS" w:hAnsi="dbaudio Futura" w:eastAsia="Arial Unicode MS" w:hint="default"/>
          <w:color w:val="000000"/>
          <w:u w:color="000000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color w:val="000000"/>
          <w:u w:color="000000"/>
          <w:rtl w:val="0"/>
          <w:lang w:val="de-DE"/>
        </w:rPr>
        <w:t xml:space="preserve">glichen eine einfache vertikale wie horizontale Ausrichtung. </w:t>
      </w:r>
    </w:p>
    <w:p>
      <w:pPr>
        <w:pStyle w:val="Text A"/>
        <w:rPr>
          <w:color w:val="000000"/>
          <w:u w:color="000000"/>
        </w:rPr>
      </w:pP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>Die Bassreflexkonstruktion des V7P und V10P zeichnet sich durch ein weiter optimiertes Tieftonstr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rtl w:val="0"/>
          <w:lang w:val="de-DE"/>
        </w:rPr>
        <w:t>mungskonzept aus, das eine eindrucksvoll erweiterte Tieftonwiedergabe erm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rtl w:val="0"/>
          <w:lang w:val="de-DE"/>
        </w:rPr>
        <w:t>glicht. Der Frequenzgang von 59 Hz bis18 kHz sorgt 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r die notwendige Flexbilit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t 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 xml:space="preserve">r einen Stand-alone-Betrieb.  </w:t>
      </w: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>Der neue V-GSUB ist die ideale Erg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nzung zum V7P und V10P 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r den Einsatz am Boden. Dieser kardioide Hochleistungssubwoofer wird an nur einem Verst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rkerkanal betrieben und hat den gleichen Geh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use- und Akustikaufbau samt der gleichen Treiberanordnung wie der V-SUB:  Ein 18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“</w:t>
      </w:r>
      <w:r>
        <w:rPr>
          <w:rFonts w:ascii="dbaudio Futura" w:cs="Arial Unicode MS" w:hAnsi="Arial Unicode MS" w:eastAsia="Arial Unicode MS"/>
          <w:rtl w:val="0"/>
          <w:lang w:val="de-DE"/>
        </w:rPr>
        <w:t>-Treiber in Bassreflexabstimmung strahlt nach vorne und ein 12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”</w:t>
      </w:r>
      <w:r>
        <w:rPr>
          <w:rFonts w:ascii="dbaudio Futura" w:cs="Arial Unicode MS" w:hAnsi="Arial Unicode MS" w:eastAsia="Arial Unicode MS"/>
          <w:rtl w:val="0"/>
          <w:lang w:val="de-DE"/>
        </w:rPr>
        <w:t>-Treiber in einem 2-Kammer-Bandpass-Design nach hinten. Das so erzielte kardioide Abstrahlverhalten vermeidet wirkungsvoll unerw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nscht abgestrahlte Energie hinter dem Subwoofer. Das Resultat ist ein deutlich reduziertes Diffusschallfeld im Tieftonbereich. Kufen auf der Unterseite und Aussparungen auf der Oberseite des V-GSUBs verhindern ein Verrutschen der Geh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use beim Stacken mit V7P oder V10P Lautsprechern.</w:t>
      </w: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>Vi7P, Vi10P und Vi-GSUB sind die Installationsausf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hrungen dieser vielseitigen neuen Lautsprecher, gekennzeichnet durch ein optisch zur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 xml:space="preserve">ckhaltendes 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u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ß</w:t>
      </w:r>
      <w:r>
        <w:rPr>
          <w:rFonts w:ascii="dbaudio Futura" w:cs="Arial Unicode MS" w:hAnsi="Arial Unicode MS" w:eastAsia="Arial Unicode MS"/>
          <w:rtl w:val="0"/>
          <w:lang w:val="de-DE"/>
        </w:rPr>
        <w:t>eres und installationsspezifische Riggingsysteme. Mit den Optionen Wetterfest und Sonderfarben lassen sie sich zus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tzlich an unterschiedliche Umgebungsanforderungen anpassen.</w:t>
      </w: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 xml:space="preserve"> "Diese Punktquellenlautsprecher sind eine echte Alternative zu kleineren Line-Arrays, insbesondere aufgrund ihres geringen Gewichts und des breiten Spektrums an Riggingoptionen," so Werner 'Vier' Bayer, d&amp;b Produktmanager. "Die V7P und V10P Lautsprecher sind mit einer hoch entwickelten horngeladenen Mitteltonsektion ausgestattet, die eine bemerkenswerte Sensitivity im Mitteltonbereich bietet. Diese au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ß</w:t>
      </w:r>
      <w:r>
        <w:rPr>
          <w:rFonts w:ascii="dbaudio Futura" w:cs="Arial Unicode MS" w:hAnsi="Arial Unicode MS" w:eastAsia="Arial Unicode MS"/>
          <w:rtl w:val="0"/>
          <w:lang w:val="de-DE"/>
        </w:rPr>
        <w:t>ergew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rtl w:val="0"/>
          <w:lang w:val="de-DE"/>
        </w:rPr>
        <w:t>hnliche Performance im mittleren Frequenzbereich, insbesondere die Stimmenpr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senz, ist die St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rke dieser kompakten V-Serie Lautsprecher und macht sie zur perfekten L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rtl w:val="0"/>
          <w:lang w:val="de-DE"/>
        </w:rPr>
        <w:t>sung 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r Anwendungen  als Einzellautsprecher, bei denen hohe Schalldruckpegel innerhalb der gesamten Bandbreite gefordert sind."</w:t>
      </w: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>+++</w:t>
      </w:r>
    </w:p>
    <w:p>
      <w:pPr>
        <w:pStyle w:val="Text A"/>
        <w:rPr>
          <w:rtl w:val="0"/>
        </w:rPr>
      </w:pPr>
    </w:p>
    <w:p>
      <w:pPr>
        <w:pStyle w:val="Bold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>Pressekontakt</w:t>
      </w:r>
    </w:p>
    <w:p>
      <w:pPr>
        <w:pStyle w:val="Text A"/>
        <w:rPr>
          <w:rtl w:val="0"/>
        </w:rPr>
      </w:pPr>
      <w:r>
        <w:rPr>
          <w:rFonts w:ascii="dbaudio Futura" w:cs="Arial Unicode MS" w:hAnsi="Arial Unicode MS" w:eastAsia="Arial Unicode MS"/>
          <w:rtl w:val="0"/>
          <w:lang w:val="de-DE"/>
        </w:rPr>
        <w:t xml:space="preserve">Sara Sowah, Tel.: +44 +44 1453 837084, E-Mail: </w:t>
      </w:r>
      <w:hyperlink r:id="rId4" w:history="1">
        <w:r>
          <w:rPr>
            <w:rStyle w:val="Hyperlink.0"/>
            <w:rFonts w:ascii="dbaudio Futura" w:cs="Arial Unicode MS" w:hAnsi="Arial Unicode MS" w:eastAsia="Arial Unicode MS"/>
            <w:rtl w:val="0"/>
            <w:lang w:val="de-DE"/>
          </w:rPr>
          <w:t>Sara.Sowah@dbaudio.com</w:t>
        </w:r>
      </w:hyperlink>
      <w:r>
        <w:rPr>
          <w:rFonts w:ascii="dbaudio Futura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Normal"/>
        <w:jc w:val="right"/>
        <w:rPr>
          <w:rtl w:val="0"/>
        </w:rPr>
      </w:pPr>
    </w:p>
    <w:p>
      <w:pPr>
        <w:pStyle w:val="Text A"/>
        <w:rPr>
          <w:rtl w:val="0"/>
        </w:rPr>
      </w:pP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ber d&amp;b audiotechnik: d&amp;b baut professionelle Beschallungsanlagen erster G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te, nicht ohne Eigensinn und nicht erst seit gestern, ja ist einer der 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hrenden Hersteller weltweit. Dabei geht es d&amp;b um nat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rlichen Klang, um die m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ö</w:t>
      </w:r>
      <w:r>
        <w:rPr>
          <w:rFonts w:ascii="dbaudio Futura" w:cs="Arial Unicode MS" w:hAnsi="Arial Unicode MS" w:eastAsia="Arial Unicode MS"/>
          <w:rtl w:val="0"/>
          <w:lang w:val="de-DE"/>
        </w:rPr>
        <w:t>glichst unverf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ä</w:t>
      </w:r>
      <w:r>
        <w:rPr>
          <w:rFonts w:ascii="dbaudio Futura" w:cs="Arial Unicode MS" w:hAnsi="Arial Unicode MS" w:eastAsia="Arial Unicode MS"/>
          <w:rtl w:val="0"/>
          <w:lang w:val="de-DE"/>
        </w:rPr>
        <w:t>lschte Wiedergabe von Musik und Sprache, aber auch um Effizienz f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>ü</w:t>
      </w:r>
      <w:r>
        <w:rPr>
          <w:rFonts w:ascii="dbaudio Futura" w:cs="Arial Unicode MS" w:hAnsi="Arial Unicode MS" w:eastAsia="Arial Unicode MS"/>
          <w:rtl w:val="0"/>
          <w:lang w:val="de-DE"/>
        </w:rPr>
        <w:t>r Anwender und nicht zuletzt Spa</w:t>
      </w:r>
      <w:r>
        <w:rPr>
          <w:rFonts w:ascii="Arial Unicode MS" w:cs="Arial Unicode MS" w:hAnsi="dbaudio Futura" w:eastAsia="Arial Unicode MS" w:hint="default"/>
          <w:rtl w:val="0"/>
          <w:lang w:val="de-DE"/>
        </w:rPr>
        <w:t xml:space="preserve">ß </w:t>
      </w:r>
      <w:r>
        <w:rPr>
          <w:rFonts w:ascii="dbaudio Futura" w:cs="Arial Unicode MS" w:hAnsi="Arial Unicode MS" w:eastAsia="Arial Unicode MS"/>
          <w:rtl w:val="0"/>
          <w:lang w:val="de-DE"/>
        </w:rPr>
        <w:t xml:space="preserve">an der Sache. d&amp;b hat weltweite Niederlassungen mit insgesamt 300 Mitarbeitern. Das Unternehmen hat seinen Sitz in Backnang bei Stuttgart. An diesem Standort befinden sich sowohl Forschung und Entwicklung als auch die Produktion. </w:t>
      </w:r>
      <w:r>
        <w:rPr>
          <w:rFonts w:ascii="dbaudio Futura" w:cs="Arial Unicode MS" w:hAnsi="Arial Unicode MS" w:eastAsia="Arial Unicode MS"/>
          <w:rtl w:val="0"/>
          <w:lang w:val="de-DE"/>
        </w:rPr>
        <w:t>www.dbaudio.com</w:t>
      </w:r>
      <w:r>
        <w:rPr>
          <w:rFonts w:ascii="dbaudio Futura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  <w:rPr>
          <w:rtl w:val="0"/>
        </w:rPr>
      </w:pPr>
    </w:p>
    <w:p>
      <w:pPr>
        <w:pStyle w:val="Text A"/>
      </w:pPr>
      <w:r>
        <w:rPr>
          <w:rtl w:val="0"/>
        </w:rPr>
        <w:tab/>
      </w:r>
    </w:p>
    <w:sectPr>
      <w:headerReference w:type="default" r:id="rId5"/>
      <w:footerReference w:type="default" r:id="rId6"/>
      <w:pgSz w:w="11900" w:h="16840" w:orient="portrait"/>
      <w:pgMar w:top="3119" w:right="2835" w:bottom="1559" w:left="1191" w:header="720" w:footer="5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baudio Futu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 text"/>
      <w:tabs>
        <w:tab w:val="right" w:pos="7854"/>
        <w:tab w:val="clear" w:pos="9360"/>
      </w:tabs>
      <w:rPr>
        <w:b w:val="1"/>
        <w:bCs w:val="1"/>
      </w:rPr>
    </w:pPr>
  </w:p>
  <w:p>
    <w:pPr>
      <w:pStyle w:val="Footer text"/>
      <w:tabs>
        <w:tab w:val="right" w:pos="7854"/>
        <w:tab w:val="clear" w:pos="9360"/>
      </w:tabs>
      <w:rPr>
        <w:rtl w:val="0"/>
      </w:rPr>
    </w:pPr>
    <w:r>
      <w:rPr>
        <w:b w:val="1"/>
        <w:bCs w:val="1"/>
        <w:rtl w:val="0"/>
        <w:lang w:val="de-DE"/>
      </w:rPr>
      <w:t>d&amp;b audiotechnik GmbH</w:t>
    </w:r>
    <w:r>
      <w:rPr>
        <w:rtl w:val="0"/>
        <w:lang w:val="de-DE"/>
      </w:rPr>
      <w:t>, Postfach 1440, 71504 Backnang, Germany</w:t>
    </w:r>
  </w:p>
  <w:p>
    <w:pPr>
      <w:pStyle w:val="Footer text"/>
      <w:tabs>
        <w:tab w:val="right" w:pos="7854"/>
        <w:tab w:val="clear" w:pos="9360"/>
      </w:tabs>
      <w:rPr>
        <w:rtl w:val="0"/>
      </w:rPr>
    </w:pPr>
    <w:r>
      <w:rPr>
        <w:rtl w:val="0"/>
        <w:lang w:val="de-DE"/>
      </w:rPr>
      <w:t xml:space="preserve">Phone +49-7191-9669-0, Fax +49-7191-950000, info@dbaudio.com, www.dbaudio.com </w:t>
    </w:r>
  </w:p>
  <w:p>
    <w:pPr>
      <w:pStyle w:val="Footer text"/>
      <w:tabs>
        <w:tab w:val="right" w:pos="7854"/>
        <w:tab w:val="clear" w:pos="9360"/>
      </w:tabs>
      <w:rPr>
        <w:rtl w:val="0"/>
      </w:rPr>
    </w:pPr>
    <w:r>
      <w:rPr>
        <w:rtl w:val="0"/>
        <w:lang w:val="de-DE"/>
      </w:rPr>
      <w:t>Gesch</w:t>
    </w:r>
    <w:r>
      <w:rPr>
        <w:rtl w:val="0"/>
        <w:lang w:val="de-DE"/>
      </w:rPr>
      <w:t>ä</w:t>
    </w:r>
    <w:r>
      <w:rPr>
        <w:rtl w:val="0"/>
        <w:lang w:val="de-DE"/>
      </w:rPr>
      <w:t>ftsf</w:t>
    </w:r>
    <w:r>
      <w:rPr>
        <w:rtl w:val="0"/>
        <w:lang w:val="de-DE"/>
      </w:rPr>
      <w:t>ü</w:t>
    </w:r>
    <w:r>
      <w:rPr>
        <w:rtl w:val="0"/>
        <w:lang w:val="de-DE"/>
      </w:rPr>
      <w:t>hrer: Amnon Harman (Vorsitzender/CEO), Markus Strohmeier</w:t>
    </w:r>
  </w:p>
  <w:p>
    <w:pPr>
      <w:pStyle w:val="Footer text"/>
      <w:tabs>
        <w:tab w:val="right" w:pos="7854"/>
        <w:tab w:val="clear" w:pos="9360"/>
      </w:tabs>
      <w:rPr>
        <w:rtl w:val="0"/>
      </w:rPr>
    </w:pPr>
    <w:r>
      <w:rPr>
        <w:rtl w:val="0"/>
        <w:lang w:val="de-DE"/>
      </w:rPr>
      <w:t>Sitz der Gesellschaft: Backnang, Amtsgericht-Registergericht Stuttgart HRB 725789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de-DE"/>
      </w:rPr>
      <w:t>VAT-Id-Nr.: DE144 740 009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oc title"/>
      <w:rPr>
        <w:rtl w:val="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5721349</wp:posOffset>
          </wp:positionH>
          <wp:positionV relativeFrom="page">
            <wp:posOffset>10237470</wp:posOffset>
          </wp:positionV>
          <wp:extent cx="1619886" cy="4857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6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dbaudio Futura" w:cs="Arial Unicode MS" w:hAnsi="Arial Unicode MS" w:eastAsia="Arial Unicode MS"/>
        <w:rtl w:val="0"/>
        <w:lang w:val="de-DE"/>
      </w:rPr>
      <w:t xml:space="preserve">Presseinformation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c title">
    <w:name w:val="Doc title"/>
    <w:next w:val="Doc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dbaudio Futur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e-DE"/>
    </w:rPr>
  </w:style>
  <w:style w:type="paragraph" w:styleId="Footer text">
    <w:name w:val="Footer text"/>
    <w:next w:val="Footer text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dbaudio Futura" w:hAnsi="dbaudio Futura" w:eastAsia="dbaudio 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ld">
    <w:name w:val="Bold"/>
    <w:next w:val="Bol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ara.Sowah@dbaudio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