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d&amp;b audiotechnik highlights networking and installations at InfoComm 2016 </w:t>
      </w:r>
    </w:p>
    <w:p>
      <w:pPr>
        <w:pStyle w:val="Text A"/>
        <w:rPr>
          <w:b w:val="1"/>
          <w:bCs w:val="1"/>
        </w:rPr>
      </w:pPr>
    </w:p>
    <w:p>
      <w:pPr>
        <w:pStyle w:val="Text A"/>
      </w:pPr>
      <w:r>
        <w:rPr>
          <w:b w:val="1"/>
          <w:bCs w:val="1"/>
          <w:rtl w:val="0"/>
          <w:lang w:val="en-US"/>
        </w:rPr>
        <w:t xml:space="preserve">Las Vegas, Nevada, 7th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10th June  </w:t>
      </w:r>
      <w:r>
        <w:rPr>
          <w:rtl w:val="0"/>
        </w:rPr>
        <w:t>At this year</w:t>
      </w:r>
      <w:r>
        <w:rPr>
          <w:rtl w:val="0"/>
        </w:rPr>
        <w:t>´</w:t>
      </w:r>
      <w:r>
        <w:rPr>
          <w:rtl w:val="0"/>
        </w:rPr>
        <w:t xml:space="preserve">s InfoComm booth (C11516) d&amp;b will be focusing on system integration and network technology. After the successful launch of the 10D and 30D installation amplifiers last year, d&amp;b will now - for the first time </w:t>
      </w:r>
      <w:r>
        <w:rPr>
          <w:rtl w:val="0"/>
        </w:rPr>
        <w:t xml:space="preserve">– </w:t>
      </w:r>
      <w:r>
        <w:rPr>
          <w:rtl w:val="0"/>
        </w:rPr>
        <w:t>introduce its own network products, and reveal the extensive integration options with other manufacturer</w:t>
      </w:r>
      <w:r>
        <w:rPr>
          <w:rtl w:val="0"/>
        </w:rPr>
        <w:t>´</w:t>
      </w:r>
      <w:r>
        <w:rPr>
          <w:rtl w:val="0"/>
        </w:rPr>
        <w:t xml:space="preserve">s control systems.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Released earlier this year, the DS10 Audio network bridge is the first d&amp;b device to be positioned before the amplifiers in the signal chain. Designed specifically for d&amp;b amplifiers, each 1 </w:t>
      </w:r>
      <w:r>
        <w:rPr>
          <w:color w:val="000000"/>
          <w:u w:color="000000"/>
          <w:rtl w:val="0"/>
          <w:lang w:val="en-US"/>
        </w:rPr>
        <w:t xml:space="preserve">RU device can deliver up to sixteen Dante network channels via AES3 digital signal outputs, as well as provide an integrated 5-port switch, offering a primary and redundant network for the Dante protocol, as well as advanced functions such as Multicast Filtering and VLAN modes. All will be </w:t>
      </w:r>
      <w:r>
        <w:rPr>
          <w:rtl w:val="0"/>
        </w:rPr>
        <w:t xml:space="preserve">explained in the d&amp;b demo room (N117) where the DS10 will be closely examined.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Also in the demo room, the US Support team will be presenting d&amp;b system integration into control systems and solutions such as QSC Q-SYS, Beckhoff and others. </w:t>
      </w:r>
    </w:p>
    <w:p>
      <w:pPr>
        <w:pStyle w:val="Text A"/>
      </w:pPr>
    </w:p>
    <w:p>
      <w:pPr>
        <w:pStyle w:val="Text A"/>
      </w:pPr>
      <w:r>
        <w:rPr>
          <w:rtl w:val="0"/>
        </w:rPr>
        <w:t>What</w:t>
      </w:r>
      <w:r>
        <w:rPr>
          <w:rtl w:val="0"/>
        </w:rPr>
        <w:t>’</w:t>
      </w:r>
      <w:r>
        <w:rPr>
          <w:rtl w:val="0"/>
        </w:rPr>
        <w:t>s more, a step by step guide to the d&amp;b Workflow will run several times a day and is open to anyone who</w:t>
      </w:r>
      <w:r>
        <w:rPr>
          <w:rtl w:val="0"/>
        </w:rPr>
        <w:t>’</w:t>
      </w:r>
      <w:r>
        <w:rPr>
          <w:rtl w:val="0"/>
        </w:rPr>
        <w:t xml:space="preserve">d like to see how the d&amp;b ArrayCalc simulation software, the R1 Remote control software, and the d&amp;b amplifiers fit together in practice. The sessions will focus on the amplifiers and loudspeakers designed for permanent installation.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Looking ahead to the show Sabina Berloffa, Chief Marketing Officer at d&amp;b commented, </w:t>
      </w:r>
      <w:r>
        <w:rPr>
          <w:rtl w:val="0"/>
        </w:rPr>
        <w:t>“</w:t>
      </w:r>
      <w:r>
        <w:rPr>
          <w:rtl w:val="0"/>
        </w:rPr>
        <w:t>At InfoComm this year it</w:t>
      </w:r>
      <w:r>
        <w:rPr>
          <w:rtl w:val="0"/>
        </w:rPr>
        <w:t>’</w:t>
      </w:r>
      <w:r>
        <w:rPr>
          <w:rtl w:val="0"/>
        </w:rPr>
        <w:t>s all about interoperability and how the d&amp;b portfolio fits with the requirements of a broad range of installation projects. As always we</w:t>
      </w:r>
      <w:r>
        <w:rPr>
          <w:rtl w:val="0"/>
        </w:rPr>
        <w:t>’</w:t>
      </w:r>
      <w:r>
        <w:rPr>
          <w:rtl w:val="0"/>
        </w:rPr>
        <w:t>re looking forward to fruitful discussions with our customers and visitors at the booth and demo room.</w:t>
      </w:r>
      <w:r>
        <w:rPr>
          <w:rtl w:val="0"/>
        </w:rPr>
        <w:t>“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+++</w:t>
      </w:r>
    </w:p>
    <w:p>
      <w:pPr>
        <w:pStyle w:val="Text A"/>
      </w:pPr>
    </w:p>
    <w:p>
      <w:pPr>
        <w:pStyle w:val="Bold"/>
        <w:outlineLvl w:val="0"/>
      </w:pPr>
      <w:r>
        <w:rPr>
          <w:rtl w:val="0"/>
          <w:lang w:val="en-US"/>
        </w:rPr>
        <w:t>Press contact</w:t>
      </w:r>
    </w:p>
    <w:p>
      <w:pPr>
        <w:pStyle w:val="Text A"/>
        <w:outlineLvl w:val="0"/>
      </w:pPr>
      <w:r>
        <w:rPr>
          <w:rtl w:val="0"/>
          <w:lang w:val="en-US"/>
        </w:rPr>
        <w:t xml:space="preserve">Sara Sowah, Phone: +44 1 1453 837210,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"mailto:Sara.Sowah@dbaudio.com"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Sara.Sowah@dbaudio.com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Text"/>
        <w:jc w:val="right"/>
      </w:pPr>
    </w:p>
    <w:p>
      <w:pPr>
        <w:pStyle w:val="Text A"/>
      </w:pPr>
      <w:r>
        <w:rPr>
          <w:rtl w:val="0"/>
        </w:rPr>
        <w:t xml:space="preserve">About d&amp;b audiotechnik: d&amp;b operates internationally in the field of electroacoustics as a manufacturer of loudspeaker systems and electronics for high quality speech and music reproduction or sound reinforcement in public places. d&amp;b is regarded as one of the leading companies in this market on the basis of its technological developments, system integration principles, quality of construction, and standard of service. The company, with a workforce of 360, has branch offices worldwide. The company headquarters are in Backnang near Stuttgart. Research and development as well as production are accommodated there. </w:t>
      </w:r>
      <w:r>
        <w:rPr>
          <w:rStyle w:val="Hyperlink.0"/>
          <w:rtl w:val="0"/>
        </w:rPr>
        <w:t>www.dbaudio.com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119" w:right="2835" w:bottom="1559" w:left="1191" w:header="720" w:footer="5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baudio Futu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 text"/>
      <w:tabs>
        <w:tab w:val="right" w:pos="7854"/>
        <w:tab w:val="clear" w:pos="9360"/>
      </w:tabs>
      <w:rPr>
        <w:b w:val="1"/>
        <w:bCs w:val="1"/>
      </w:rPr>
    </w:pPr>
  </w:p>
  <w:p>
    <w:pPr>
      <w:pStyle w:val="Footer text"/>
      <w:tabs>
        <w:tab w:val="right" w:pos="7854"/>
        <w:tab w:val="clear" w:pos="9360"/>
      </w:tabs>
      <w:rPr>
        <w:lang w:val="de-DE"/>
      </w:rPr>
    </w:pPr>
    <w:r>
      <w:rPr>
        <w:b w:val="1"/>
        <w:bCs w:val="1"/>
        <w:rtl w:val="0"/>
        <w:lang w:val="de-DE"/>
      </w:rPr>
      <w:t>d&amp;b audiotechnik GmbH</w:t>
    </w:r>
    <w:r>
      <w:rPr>
        <w:rtl w:val="0"/>
        <w:lang w:val="de-DE"/>
      </w:rPr>
      <w:t>, Postfach 1440, 71504 Backnang, Germany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 xml:space="preserve">Phone +49-7191-9669-0, Fax +49-7191-950000, info@dbaudio.com, www.dbaudio.com 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>Managing directors: Amnon Harman (Chairman /CEO), Markus Strohmeier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>Place of business: Backnang; registered at Amtsgericht Registergericht Stuttgart HRB 725789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>VAT identification number DE 144 740 009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oc titl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5721349</wp:posOffset>
          </wp:positionH>
          <wp:positionV relativeFrom="page">
            <wp:posOffset>10237470</wp:posOffset>
          </wp:positionV>
          <wp:extent cx="1619886" cy="4857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6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Press information.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c title">
    <w:name w:val="Doc title"/>
    <w:next w:val="Doc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dbaudio Futura" w:cs="Arial Unicode MS" w:hAnsi="dbaudio Futur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Footer text">
    <w:name w:val="Footer text"/>
    <w:next w:val="Footer text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dbaudio Futura" w:hAnsi="dbaudio Futura" w:eastAsia="dbaudio 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Arial Unicode MS" w:hAnsi="dbaudio Futur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ld">
    <w:name w:val="Bold"/>
    <w:next w:val="Bo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Arial Unicode MS" w:hAnsi="dbaudio Futur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