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ld"/>
      </w:pPr>
      <w:r>
        <w:rPr>
          <w:rtl w:val="0"/>
        </w:rPr>
        <w:t>d&amp;b audiotechnik auf der ISE 2017. Integration im Fokus.</w:t>
      </w:r>
    </w:p>
    <w:p>
      <w:pPr>
        <w:pStyle w:val="Normal.0"/>
      </w:pPr>
    </w:p>
    <w:p>
      <w:pPr>
        <w:pStyle w:val="Text A"/>
      </w:pPr>
      <w:r>
        <w:rPr>
          <w:b w:val="1"/>
          <w:bCs w:val="1"/>
          <w:rtl w:val="0"/>
          <w:lang w:val="de-DE"/>
        </w:rPr>
        <w:t>Amsterdam, Niederlande</w:t>
      </w:r>
      <w:r>
        <w:rPr>
          <w:b w:val="1"/>
          <w:bCs w:val="1"/>
          <w:rtl w:val="0"/>
          <w:lang w:val="en-US"/>
        </w:rPr>
        <w:t xml:space="preserve">, </w:t>
      </w:r>
      <w:r>
        <w:rPr>
          <w:b w:val="1"/>
          <w:bCs w:val="1"/>
          <w:rtl w:val="0"/>
          <w:lang w:val="de-DE"/>
        </w:rPr>
        <w:t>13</w:t>
      </w:r>
      <w:r>
        <w:rPr>
          <w:b w:val="1"/>
          <w:bCs w:val="1"/>
          <w:rtl w:val="0"/>
          <w:lang w:val="en-US"/>
        </w:rPr>
        <w:t>.0</w:t>
      </w:r>
      <w:r>
        <w:rPr>
          <w:b w:val="1"/>
          <w:bCs w:val="1"/>
          <w:rtl w:val="0"/>
          <w:lang w:val="de-DE"/>
        </w:rPr>
        <w:t>2</w:t>
      </w:r>
      <w:r>
        <w:rPr>
          <w:b w:val="1"/>
          <w:bCs w:val="1"/>
          <w:rtl w:val="0"/>
          <w:lang w:val="en-US"/>
        </w:rPr>
        <w:t>.17.</w:t>
      </w:r>
      <w:r>
        <w:rPr>
          <w:rtl w:val="0"/>
        </w:rPr>
        <w:t xml:space="preserve"> Das war sie also, die Integrated Systems Europe 2017. Und die diesj</w:t>
      </w:r>
      <w:r>
        <w:rPr>
          <w:rtl w:val="0"/>
        </w:rPr>
        <w:t>ä</w:t>
      </w:r>
      <w:r>
        <w:rPr>
          <w:rtl w:val="0"/>
        </w:rPr>
        <w:t>hrigen Besucher in Rekordzahl kehren heim mit Eindr</w:t>
      </w:r>
      <w:r>
        <w:rPr>
          <w:rtl w:val="0"/>
        </w:rPr>
        <w:t>ü</w:t>
      </w:r>
      <w:r>
        <w:rPr>
          <w:rtl w:val="0"/>
        </w:rPr>
        <w:t>cken vom Besten, das die Branche derzeit zu bieten hat. Am d&amp;b Stand galt die gr</w:t>
      </w:r>
      <w:r>
        <w:rPr>
          <w:rtl w:val="0"/>
        </w:rPr>
        <w:t>öß</w:t>
      </w:r>
      <w:r>
        <w:rPr>
          <w:rtl w:val="0"/>
        </w:rPr>
        <w:t>te Aufmerksamkeit den neuesten Verst</w:t>
      </w:r>
      <w:r>
        <w:rPr>
          <w:rtl w:val="0"/>
        </w:rPr>
        <w:t>ä</w:t>
      </w:r>
      <w:r>
        <w:rPr>
          <w:rtl w:val="0"/>
        </w:rPr>
        <w:t xml:space="preserve">rkersteuerungs- und </w:t>
      </w:r>
      <w:r>
        <w:rPr>
          <w:rtl w:val="0"/>
        </w:rPr>
        <w:t>ü</w:t>
      </w:r>
      <w:r>
        <w:rPr>
          <w:rtl w:val="0"/>
        </w:rPr>
        <w:t>berwachungs-Plugins f</w:t>
      </w:r>
      <w:r>
        <w:rPr>
          <w:rtl w:val="0"/>
        </w:rPr>
        <w:t>ü</w:t>
      </w:r>
      <w:r>
        <w:rPr>
          <w:rtl w:val="0"/>
        </w:rPr>
        <w:t>r Peavey MediaMatrix, Beckhoff, AMX und Crestron sowie dem Update f</w:t>
      </w:r>
      <w:r>
        <w:rPr>
          <w:rtl w:val="0"/>
        </w:rPr>
        <w:t>ü</w:t>
      </w:r>
      <w:r>
        <w:rPr>
          <w:rtl w:val="0"/>
        </w:rPr>
        <w:t>r QSC Q-SYS. Die machten deutlich, wie konsequent d&amp;b sich die immer reibungslosere Integration mit Drittsystemen auf die Fahnen geschrieben hat. Ausgehend von den Grunds</w:t>
      </w:r>
      <w:r>
        <w:rPr>
          <w:rtl w:val="0"/>
        </w:rPr>
        <w:t>ä</w:t>
      </w:r>
      <w:r>
        <w:rPr>
          <w:rtl w:val="0"/>
        </w:rPr>
        <w:t>tzen der d&amp;b System Reality, die sich am pr</w:t>
      </w:r>
      <w:r>
        <w:rPr>
          <w:rtl w:val="0"/>
        </w:rPr>
        <w:t>ä</w:t>
      </w:r>
      <w:r>
        <w:rPr>
          <w:rtl w:val="0"/>
        </w:rPr>
        <w:t>zisen Zusammenspiel aller Komponenten orientiert, ist die vollst</w:t>
      </w:r>
      <w:r>
        <w:rPr>
          <w:rtl w:val="0"/>
        </w:rPr>
        <w:t>ä</w:t>
      </w:r>
      <w:r>
        <w:rPr>
          <w:rtl w:val="0"/>
        </w:rPr>
        <w:t>ndige Systemintegration f</w:t>
      </w:r>
      <w:r>
        <w:rPr>
          <w:rtl w:val="0"/>
        </w:rPr>
        <w:t>ü</w:t>
      </w:r>
      <w:r>
        <w:rPr>
          <w:rtl w:val="0"/>
        </w:rPr>
        <w:t>r d&amp;b mittlerweile Standard.</w:t>
      </w:r>
    </w:p>
    <w:p>
      <w:pPr>
        <w:pStyle w:val="Text A"/>
      </w:pPr>
      <w:r>
        <w:rPr>
          <w:rtl w:val="0"/>
        </w:rPr>
        <w:t>Zum ersten Mal vorgestellt wurde au</w:t>
      </w:r>
      <w:r>
        <w:rPr>
          <w:rtl w:val="0"/>
        </w:rPr>
        <w:t>ß</w:t>
      </w:r>
      <w:r>
        <w:rPr>
          <w:rtl w:val="0"/>
        </w:rPr>
        <w:t>erdem die d&amp;b Klangwelt, der im Demo-Raum eine besondere Vorschau gewidmet war.  d&amp;b pr</w:t>
      </w:r>
      <w:r>
        <w:rPr>
          <w:rtl w:val="0"/>
        </w:rPr>
        <w:t>ä</w:t>
      </w:r>
      <w:r>
        <w:rPr>
          <w:rtl w:val="0"/>
        </w:rPr>
        <w:t>sentierte dabei die Philosophie hinter der n</w:t>
      </w:r>
      <w:r>
        <w:rPr>
          <w:rtl w:val="0"/>
        </w:rPr>
        <w:t>ä</w:t>
      </w:r>
      <w:r>
        <w:rPr>
          <w:rtl w:val="0"/>
        </w:rPr>
        <w:t>chsten Evolutionsstufe im Lautsprechersystemdesign, die eingehend die Konzepte von Quellen und R</w:t>
      </w:r>
      <w:r>
        <w:rPr>
          <w:rtl w:val="0"/>
        </w:rPr>
        <w:t>ä</w:t>
      </w:r>
      <w:r>
        <w:rPr>
          <w:rtl w:val="0"/>
        </w:rPr>
        <w:t>umen auslotet. In einer praktischen Vorf</w:t>
      </w:r>
      <w:r>
        <w:rPr>
          <w:rtl w:val="0"/>
        </w:rPr>
        <w:t>ü</w:t>
      </w:r>
      <w:r>
        <w:rPr>
          <w:rtl w:val="0"/>
        </w:rPr>
        <w:t xml:space="preserve">hrung von d&amp;b Soundscape wurde zum ersten Mal </w:t>
      </w:r>
      <w:r>
        <w:rPr>
          <w:rtl w:val="0"/>
        </w:rPr>
        <w:t>ö</w:t>
      </w:r>
      <w:r>
        <w:rPr>
          <w:rtl w:val="0"/>
        </w:rPr>
        <w:t>ffentlich h</w:t>
      </w:r>
      <w:r>
        <w:rPr>
          <w:rtl w:val="0"/>
        </w:rPr>
        <w:t>ö</w:t>
      </w:r>
      <w:r>
        <w:rPr>
          <w:rtl w:val="0"/>
        </w:rPr>
        <w:t>rbar und erlebbar, was d&amp;b Systeme der Zukunft leisten k</w:t>
      </w:r>
      <w:r>
        <w:rPr>
          <w:rtl w:val="0"/>
        </w:rPr>
        <w:t>ö</w:t>
      </w:r>
      <w:r>
        <w:rPr>
          <w:rtl w:val="0"/>
        </w:rPr>
        <w:t>nnen.</w:t>
      </w:r>
    </w:p>
    <w:p>
      <w:pPr>
        <w:pStyle w:val="Text A"/>
      </w:pPr>
      <w:r>
        <w:rPr>
          <w:rtl w:val="0"/>
        </w:rPr>
        <w:t>Daneben begr</w:t>
      </w:r>
      <w:r>
        <w:rPr>
          <w:rtl w:val="0"/>
        </w:rPr>
        <w:t>üß</w:t>
      </w:r>
      <w:r>
        <w:rPr>
          <w:rtl w:val="0"/>
        </w:rPr>
        <w:t>te David Claringbold, vormals Direktor des Sydney Opera House, die Besucher im Demo-Raum im Namen von d&amp;b. In seiner Pr</w:t>
      </w:r>
      <w:r>
        <w:rPr>
          <w:rtl w:val="0"/>
        </w:rPr>
        <w:t>ä</w:t>
      </w:r>
      <w:r>
        <w:rPr>
          <w:rtl w:val="0"/>
        </w:rPr>
        <w:t>sentation "Sound Futures" besch</w:t>
      </w:r>
      <w:r>
        <w:rPr>
          <w:rtl w:val="0"/>
        </w:rPr>
        <w:t>ä</w:t>
      </w:r>
      <w:r>
        <w:rPr>
          <w:rtl w:val="0"/>
        </w:rPr>
        <w:t>ftigte er sich mit den Gesch</w:t>
      </w:r>
      <w:r>
        <w:rPr>
          <w:rtl w:val="0"/>
        </w:rPr>
        <w:t>ä</w:t>
      </w:r>
      <w:r>
        <w:rPr>
          <w:rtl w:val="0"/>
        </w:rPr>
        <w:t>ftsmodellen moderner Veranstaltungsst</w:t>
      </w:r>
      <w:r>
        <w:rPr>
          <w:rtl w:val="0"/>
        </w:rPr>
        <w:t>ä</w:t>
      </w:r>
      <w:r>
        <w:rPr>
          <w:rtl w:val="0"/>
        </w:rPr>
        <w:t>tten, die auf eine Rund-um-die-Uhr-Auslastung abzielen, und erl</w:t>
      </w:r>
      <w:r>
        <w:rPr>
          <w:rtl w:val="0"/>
        </w:rPr>
        <w:t>ä</w:t>
      </w:r>
      <w:r>
        <w:rPr>
          <w:rtl w:val="0"/>
        </w:rPr>
        <w:t>uterte, warum es jetzt an der Zeit ist, mehr Verst</w:t>
      </w:r>
      <w:r>
        <w:rPr>
          <w:rtl w:val="0"/>
        </w:rPr>
        <w:t>ä</w:t>
      </w:r>
      <w:r>
        <w:rPr>
          <w:rtl w:val="0"/>
        </w:rPr>
        <w:t>ndnis daf</w:t>
      </w:r>
      <w:r>
        <w:rPr>
          <w:rtl w:val="0"/>
        </w:rPr>
        <w:t>ü</w:t>
      </w:r>
      <w:r>
        <w:rPr>
          <w:rtl w:val="0"/>
        </w:rPr>
        <w:t>r zu entwickeln, welchen Mehrwert hohe Klangqualit</w:t>
      </w:r>
      <w:r>
        <w:rPr>
          <w:rtl w:val="0"/>
        </w:rPr>
        <w:t>ä</w:t>
      </w:r>
      <w:r>
        <w:rPr>
          <w:rtl w:val="0"/>
        </w:rPr>
        <w:t>t f</w:t>
      </w:r>
      <w:r>
        <w:rPr>
          <w:rtl w:val="0"/>
        </w:rPr>
        <w:t>ü</w:t>
      </w:r>
      <w:r>
        <w:rPr>
          <w:rtl w:val="0"/>
        </w:rPr>
        <w:t>r unser Leben, die Kunst und unsere Gesch</w:t>
      </w:r>
      <w:r>
        <w:rPr>
          <w:rtl w:val="0"/>
        </w:rPr>
        <w:t>ä</w:t>
      </w:r>
      <w:r>
        <w:rPr>
          <w:rtl w:val="0"/>
        </w:rPr>
        <w:t>ftswelt schaffen kann. David Claringbolds Beitrag war Teil eines prall gef</w:t>
      </w:r>
      <w:r>
        <w:rPr>
          <w:rtl w:val="0"/>
        </w:rPr>
        <w:t>ü</w:t>
      </w:r>
      <w:r>
        <w:rPr>
          <w:rtl w:val="0"/>
        </w:rPr>
        <w:t>llten d&amp;b Programms, zu dem auch das Thema Integration und verschiedene Produkt-H</w:t>
      </w:r>
      <w:r>
        <w:rPr>
          <w:rtl w:val="0"/>
        </w:rPr>
        <w:t>ö</w:t>
      </w:r>
      <w:r>
        <w:rPr>
          <w:rtl w:val="0"/>
        </w:rPr>
        <w:t>rsessions geh</w:t>
      </w:r>
      <w:r>
        <w:rPr>
          <w:rtl w:val="0"/>
        </w:rPr>
        <w:t>ö</w:t>
      </w:r>
      <w:r>
        <w:rPr>
          <w:rtl w:val="0"/>
        </w:rPr>
        <w:t>rten.</w:t>
      </w:r>
    </w:p>
    <w:p>
      <w:pPr>
        <w:pStyle w:val="Text A"/>
      </w:pPr>
      <w:r>
        <w:rPr>
          <w:rtl w:val="0"/>
        </w:rPr>
        <w:t>Zum Themenschwerpunkt Integration wurden am d&amp;b Stand neben der umfangreichen Palette an Lautsprechern, Software und Elektronik auch die wachsenden Interaktionsm</w:t>
      </w:r>
      <w:r>
        <w:rPr>
          <w:rtl w:val="0"/>
        </w:rPr>
        <w:t>ö</w:t>
      </w:r>
      <w:r>
        <w:rPr>
          <w:rtl w:val="0"/>
        </w:rPr>
        <w:t>glichkeiten mit Drittger</w:t>
      </w:r>
      <w:r>
        <w:rPr>
          <w:rtl w:val="0"/>
        </w:rPr>
        <w:t>ä</w:t>
      </w:r>
      <w:r>
        <w:rPr>
          <w:rtl w:val="0"/>
        </w:rPr>
        <w:t xml:space="preserve">ten gezeigt. Einblick in den straffen d&amp;b Workflow konnten sich die Besucher zudem an den interaktiven Workstations verschaffen, angefangen von der Systemplanung in ArrayCalc bis hin zur Steuerung und </w:t>
      </w:r>
      <w:r>
        <w:rPr>
          <w:rtl w:val="0"/>
        </w:rPr>
        <w:t>Ü</w:t>
      </w:r>
      <w:r>
        <w:rPr>
          <w:rtl w:val="0"/>
        </w:rPr>
        <w:t>berwachung mit R1. Gezeigt wurden auch die speziellen Software-Funktionen ArrayProcessing und NoizCalc ebenso wie die neuen Installationslautsprecher 24S, 24S-D und 21S-SUB.</w:t>
      </w:r>
    </w:p>
    <w:p>
      <w:pPr>
        <w:pStyle w:val="Text A"/>
      </w:pPr>
      <w:r>
        <w:rPr>
          <w:rtl w:val="0"/>
        </w:rPr>
        <w:t>"Im Mittelpunkt der ISE stand eindeutig der Blick in den Installationswerkzeugkasten", so Wolfgang Schulz, d&amp;b Produktmanager f</w:t>
      </w:r>
      <w:r>
        <w:rPr>
          <w:rtl w:val="0"/>
        </w:rPr>
        <w:t>ü</w:t>
      </w:r>
      <w:r>
        <w:rPr>
          <w:rtl w:val="0"/>
        </w:rPr>
        <w:t>r Installationsanwendungen, "um mehr denn je deutlich zu machen, dass ein d&amp;b System weit mehr ist als nur ein Lautsprecher, n</w:t>
      </w:r>
      <w:r>
        <w:rPr>
          <w:rtl w:val="0"/>
        </w:rPr>
        <w:t>ä</w:t>
      </w:r>
      <w:r>
        <w:rPr>
          <w:rtl w:val="0"/>
        </w:rPr>
        <w:t>mlich eine umfassend kompatible und vernetzte L</w:t>
      </w:r>
      <w:r>
        <w:rPr>
          <w:rtl w:val="0"/>
        </w:rPr>
        <w:t>ö</w:t>
      </w:r>
      <w:r>
        <w:rPr>
          <w:rtl w:val="0"/>
        </w:rPr>
        <w:t>sung. Alle Komponenten und Entwicklungen bei d&amp;b sind darauf ausgelegt, die Planung und Bedienung so einfach und dabei klanglich so au</w:t>
      </w:r>
      <w:r>
        <w:rPr>
          <w:rtl w:val="0"/>
        </w:rPr>
        <w:t>ß</w:t>
      </w:r>
      <w:r>
        <w:rPr>
          <w:rtl w:val="0"/>
        </w:rPr>
        <w:t>ergew</w:t>
      </w:r>
      <w:r>
        <w:rPr>
          <w:rtl w:val="0"/>
        </w:rPr>
        <w:t>ö</w:t>
      </w:r>
      <w:r>
        <w:rPr>
          <w:rtl w:val="0"/>
        </w:rPr>
        <w:t>hnlich wie m</w:t>
      </w:r>
      <w:r>
        <w:rPr>
          <w:rtl w:val="0"/>
        </w:rPr>
        <w:t>ö</w:t>
      </w:r>
      <w:r>
        <w:rPr>
          <w:rtl w:val="0"/>
        </w:rPr>
        <w:t>glich zu gestalten. Unser Streben nach Integration ist Teil dieses Ziels.</w:t>
      </w:r>
      <w:r>
        <w:rPr>
          <w:rtl w:val="0"/>
          <w:lang w:val="de-DE"/>
        </w:rPr>
        <w:t>“</w:t>
      </w:r>
    </w:p>
    <w:p>
      <w:pPr>
        <w:pStyle w:val="Text A"/>
      </w:pPr>
    </w:p>
    <w:p>
      <w:pPr>
        <w:pStyle w:val="Text A"/>
        <w:rPr>
          <w:lang w:val="de-DE"/>
        </w:rPr>
      </w:pPr>
      <w:r>
        <w:rPr>
          <w:rtl w:val="0"/>
          <w:lang w:val="de-DE"/>
        </w:rPr>
        <w:t>+++</w:t>
      </w:r>
    </w:p>
    <w:p>
      <w:pPr>
        <w:pStyle w:val="Text A"/>
        <w:rPr>
          <w:lang w:val="de-DE"/>
        </w:rPr>
      </w:pPr>
    </w:p>
    <w:p>
      <w:pPr>
        <w:pStyle w:val="Bold"/>
        <w:rPr>
          <w:lang w:val="de-DE"/>
        </w:rPr>
      </w:pPr>
      <w:r>
        <w:rPr>
          <w:rtl w:val="0"/>
          <w:lang w:val="de-DE"/>
        </w:rPr>
        <w:t>Pressekontakt</w:t>
      </w:r>
    </w:p>
    <w:p>
      <w:pPr>
        <w:pStyle w:val="Text A"/>
        <w:rPr>
          <w:lang w:val="de-DE"/>
        </w:rPr>
      </w:pPr>
      <w:r>
        <w:rPr>
          <w:rtl w:val="0"/>
          <w:lang w:val="de-DE"/>
        </w:rPr>
        <w:t xml:space="preserve">Hauptsitz: Uwe Horn, Telefon: +49 7191 9669-433, E-mail: </w:t>
      </w:r>
      <w:r>
        <w:rPr>
          <w:rStyle w:val="Hyperlink.0"/>
          <w:lang w:val="de-DE"/>
        </w:rPr>
        <w:fldChar w:fldCharType="begin" w:fldLock="0"/>
      </w:r>
      <w:r>
        <w:rPr>
          <w:rStyle w:val="Hyperlink.0"/>
          <w:lang w:val="de-DE"/>
        </w:rPr>
        <w:instrText xml:space="preserve"> HYPERLINK "mailto:uwe.horn@dbaudio.com"</w:instrText>
      </w:r>
      <w:r>
        <w:rPr>
          <w:rStyle w:val="Hyperlink.0"/>
          <w:lang w:val="de-DE"/>
        </w:rPr>
        <w:fldChar w:fldCharType="separate" w:fldLock="0"/>
      </w:r>
      <w:r>
        <w:rPr>
          <w:rStyle w:val="Hyperlink.0"/>
          <w:rtl w:val="0"/>
          <w:lang w:val="de-DE"/>
        </w:rPr>
        <w:t>uwe.horn@dbaudio.com</w:t>
      </w:r>
      <w:r>
        <w:rPr>
          <w:lang w:val="de-DE"/>
        </w:rPr>
        <w:fldChar w:fldCharType="end" w:fldLock="0"/>
      </w:r>
    </w:p>
    <w:p>
      <w:pPr>
        <w:pStyle w:val="Text A"/>
        <w:rPr>
          <w:lang w:val="de-DE"/>
        </w:rPr>
      </w:pPr>
      <w:r>
        <w:rPr>
          <w:rtl w:val="0"/>
          <w:lang w:val="de-DE"/>
        </w:rPr>
        <w:t xml:space="preserve">International: Sara Sowah, Telefon: +44 1453 837084, E-mail: </w:t>
      </w:r>
      <w:r>
        <w:rPr>
          <w:rStyle w:val="Hyperlink.0"/>
          <w:lang w:val="de-DE"/>
        </w:rPr>
        <w:fldChar w:fldCharType="begin" w:fldLock="0"/>
      </w:r>
      <w:r>
        <w:rPr>
          <w:rStyle w:val="Hyperlink.0"/>
          <w:lang w:val="de-DE"/>
        </w:rPr>
        <w:instrText xml:space="preserve"> HYPERLINK "mailto:sara.sowah@dbaudio.com"</w:instrText>
      </w:r>
      <w:r>
        <w:rPr>
          <w:rStyle w:val="Hyperlink.0"/>
          <w:lang w:val="de-DE"/>
        </w:rPr>
        <w:fldChar w:fldCharType="separate" w:fldLock="0"/>
      </w:r>
      <w:r>
        <w:rPr>
          <w:rStyle w:val="Hyperlink.0"/>
          <w:rtl w:val="0"/>
          <w:lang w:val="de-DE"/>
        </w:rPr>
        <w:t>sara.sowah@dbaudio.com</w:t>
      </w:r>
      <w:r>
        <w:rPr>
          <w:lang w:val="de-DE"/>
        </w:rPr>
        <w:fldChar w:fldCharType="end" w:fldLock="0"/>
      </w:r>
      <w:r>
        <w:rPr>
          <w:rtl w:val="0"/>
          <w:lang w:val="de-DE"/>
        </w:rPr>
        <w:t xml:space="preserve"> </w:t>
      </w:r>
    </w:p>
    <w:p>
      <w:pPr>
        <w:pStyle w:val="Normal.0"/>
        <w:rPr>
          <w:lang w:val="de-DE"/>
        </w:rPr>
      </w:pPr>
    </w:p>
    <w:p>
      <w:pPr>
        <w:pStyle w:val="Text A"/>
      </w:pPr>
      <w:r>
        <w:rPr>
          <w:b w:val="1"/>
          <w:bCs w:val="1"/>
          <w:color w:val="000000"/>
          <w:u w:color="000000"/>
          <w:rtl w:val="0"/>
          <w:lang w:val="de-DE"/>
        </w:rPr>
        <w:t>Ü</w:t>
      </w:r>
      <w:r>
        <w:rPr>
          <w:b w:val="1"/>
          <w:bCs w:val="1"/>
          <w:color w:val="000000"/>
          <w:u w:color="000000"/>
          <w:rtl w:val="0"/>
          <w:lang w:val="de-DE"/>
        </w:rPr>
        <w:t xml:space="preserve">ber d&amp;b audiotechnik. </w:t>
      </w:r>
      <w:r>
        <w:rPr>
          <w:color w:val="000000"/>
          <w:u w:color="000000"/>
          <w:rtl w:val="0"/>
          <w:lang w:val="de-DE"/>
        </w:rPr>
        <w:t>Leidenschaft und Pr</w:t>
      </w:r>
      <w:r>
        <w:rPr>
          <w:color w:val="000000"/>
          <w:u w:color="000000"/>
          <w:rtl w:val="0"/>
          <w:lang w:val="de-DE"/>
        </w:rPr>
        <w:t>ä</w:t>
      </w:r>
      <w:r>
        <w:rPr>
          <w:color w:val="000000"/>
          <w:u w:color="000000"/>
          <w:rtl w:val="0"/>
          <w:lang w:val="de-DE"/>
        </w:rPr>
        <w:t>zision von Sprache und Musik werden unverf</w:t>
      </w:r>
      <w:r>
        <w:rPr>
          <w:color w:val="000000"/>
          <w:u w:color="000000"/>
          <w:rtl w:val="0"/>
          <w:lang w:val="de-DE"/>
        </w:rPr>
        <w:t>ä</w:t>
      </w:r>
      <w:r>
        <w:rPr>
          <w:color w:val="000000"/>
          <w:u w:color="000000"/>
          <w:rtl w:val="0"/>
          <w:lang w:val="de-DE"/>
        </w:rPr>
        <w:t>lscht h</w:t>
      </w:r>
      <w:r>
        <w:rPr>
          <w:color w:val="000000"/>
          <w:u w:color="000000"/>
          <w:rtl w:val="0"/>
          <w:lang w:val="de-DE"/>
        </w:rPr>
        <w:t>ö</w:t>
      </w:r>
      <w:r>
        <w:rPr>
          <w:color w:val="000000"/>
          <w:u w:color="000000"/>
          <w:rtl w:val="0"/>
          <w:lang w:val="de-DE"/>
        </w:rPr>
        <w:t>rbar mit hochklassigen Beschallungsanlagen aus dem Hause d&amp;b. International als f</w:t>
      </w:r>
      <w:r>
        <w:rPr>
          <w:color w:val="000000"/>
          <w:u w:color="000000"/>
          <w:rtl w:val="0"/>
          <w:lang w:val="de-DE"/>
        </w:rPr>
        <w:t>ü</w:t>
      </w:r>
      <w:r>
        <w:rPr>
          <w:color w:val="000000"/>
          <w:u w:color="000000"/>
          <w:rtl w:val="0"/>
          <w:lang w:val="de-DE"/>
        </w:rPr>
        <w:t>hrendes Unternehmen in der Pro-Audio-Branche anerkannt, bietet d&amp;b mit seinem System-Ansatz ein profiliertes Spektrum an Produkten, Software und Support f</w:t>
      </w:r>
      <w:r>
        <w:rPr>
          <w:color w:val="000000"/>
          <w:u w:color="000000"/>
          <w:rtl w:val="0"/>
          <w:lang w:val="de-DE"/>
        </w:rPr>
        <w:t>ü</w:t>
      </w:r>
      <w:r>
        <w:rPr>
          <w:color w:val="000000"/>
          <w:u w:color="000000"/>
          <w:rtl w:val="0"/>
          <w:lang w:val="de-DE"/>
        </w:rPr>
        <w:t>r zielgenaue L</w:t>
      </w:r>
      <w:r>
        <w:rPr>
          <w:color w:val="000000"/>
          <w:u w:color="000000"/>
          <w:rtl w:val="0"/>
          <w:lang w:val="de-DE"/>
        </w:rPr>
        <w:t>ö</w:t>
      </w:r>
      <w:r>
        <w:rPr>
          <w:color w:val="000000"/>
          <w:u w:color="000000"/>
          <w:rtl w:val="0"/>
          <w:lang w:val="de-DE"/>
        </w:rPr>
        <w:t>sungen, ob bei Festinstallationen oder mobilen Anwendungen. Seinen besonderen Ruf verdankt d&amp;b der nachhaltigen Qualit</w:t>
      </w:r>
      <w:r>
        <w:rPr>
          <w:color w:val="000000"/>
          <w:u w:color="000000"/>
          <w:rtl w:val="0"/>
          <w:lang w:val="de-DE"/>
        </w:rPr>
        <w:t>ä</w:t>
      </w:r>
      <w:r>
        <w:rPr>
          <w:color w:val="000000"/>
          <w:u w:color="000000"/>
          <w:rtl w:val="0"/>
          <w:lang w:val="de-DE"/>
        </w:rPr>
        <w:t>t seiner Audio-Systeme, seines Services und seiner Vorreiterrolle bei der Technologie-Entwicklung. Sitz des 1981 im Schw</w:t>
      </w:r>
      <w:r>
        <w:rPr>
          <w:color w:val="000000"/>
          <w:u w:color="000000"/>
          <w:rtl w:val="0"/>
          <w:lang w:val="de-DE"/>
        </w:rPr>
        <w:t>ä</w:t>
      </w:r>
      <w:r>
        <w:rPr>
          <w:color w:val="000000"/>
          <w:u w:color="000000"/>
          <w:rtl w:val="0"/>
          <w:lang w:val="de-DE"/>
        </w:rPr>
        <w:t>bischen gegr</w:t>
      </w:r>
      <w:r>
        <w:rPr>
          <w:color w:val="000000"/>
          <w:u w:color="000000"/>
          <w:rtl w:val="0"/>
          <w:lang w:val="de-DE"/>
        </w:rPr>
        <w:t>ü</w:t>
      </w:r>
      <w:r>
        <w:rPr>
          <w:color w:val="000000"/>
          <w:u w:color="000000"/>
          <w:rtl w:val="0"/>
          <w:lang w:val="de-DE"/>
        </w:rPr>
        <w:t>ndeten Unternehmens ist Backnang bei Stuttgart, wo auch Forschung, Entwicklung und Produktion ihren Platz haben. d&amp;b besch</w:t>
      </w:r>
      <w:r>
        <w:rPr>
          <w:color w:val="000000"/>
          <w:u w:color="000000"/>
          <w:rtl w:val="0"/>
          <w:lang w:val="de-DE"/>
        </w:rPr>
        <w:t>ä</w:t>
      </w:r>
      <w:r>
        <w:rPr>
          <w:color w:val="000000"/>
          <w:u w:color="000000"/>
          <w:rtl w:val="0"/>
          <w:lang w:val="de-DE"/>
        </w:rPr>
        <w:t>ftigt mehr als 400 Mitarbeiterinnen und Mitarbeiter und ist rund um den Globus durch Partnerfirmen und Niederlassungen pr</w:t>
      </w:r>
      <w:r>
        <w:rPr>
          <w:color w:val="000000"/>
          <w:u w:color="000000"/>
          <w:rtl w:val="0"/>
          <w:lang w:val="de-DE"/>
        </w:rPr>
        <w:t>ä</w:t>
      </w:r>
      <w:r>
        <w:rPr>
          <w:color w:val="000000"/>
          <w:u w:color="000000"/>
          <w:rtl w:val="0"/>
          <w:lang w:val="de-DE"/>
        </w:rPr>
        <w:t xml:space="preserve">sent. </w:t>
      </w:r>
      <w:r>
        <w:rPr>
          <w:rStyle w:val="Link"/>
          <w:rtl w:val="0"/>
          <w:lang w:val="en-US"/>
        </w:rPr>
        <w:t>www.dbaudio.com</w:t>
      </w:r>
    </w:p>
    <w:sectPr>
      <w:headerReference w:type="default" r:id="rId4"/>
      <w:footerReference w:type="default" r:id="rId5"/>
      <w:pgSz w:w="11900" w:h="16840" w:orient="portrait"/>
      <w:pgMar w:top="3119" w:right="2835" w:bottom="1559" w:left="1191" w:header="720" w:footer="506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dbaudio Futur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Normal.0"/>
      <w:tabs>
        <w:tab w:val="center" w:pos="4680"/>
        <w:tab w:val="right" w:pos="7854"/>
      </w:tabs>
      <w:spacing w:after="0" w:line="240" w:lineRule="auto"/>
      <w:rPr>
        <w:rFonts w:ascii="dbaudio Futura" w:cs="dbaudio Futura" w:hAnsi="dbaudio Futura" w:eastAsia="dbaudio Futura"/>
        <w:b w:val="1"/>
        <w:bCs w:val="1"/>
        <w:sz w:val="16"/>
        <w:szCs w:val="16"/>
      </w:rPr>
    </w:pPr>
  </w:p>
  <w:p>
    <w:pPr>
      <w:pStyle w:val="Normal.0"/>
      <w:tabs>
        <w:tab w:val="center" w:pos="4680"/>
        <w:tab w:val="right" w:pos="7854"/>
      </w:tabs>
      <w:spacing w:after="0" w:line="240" w:lineRule="auto"/>
      <w:rPr>
        <w:rFonts w:ascii="dbaudio Futura" w:cs="dbaudio Futura" w:hAnsi="dbaudio Futura" w:eastAsia="dbaudio Futura"/>
        <w:sz w:val="16"/>
        <w:szCs w:val="16"/>
        <w:lang w:val="de-DE"/>
      </w:rPr>
    </w:pPr>
    <w:r>
      <w:rPr>
        <w:rFonts w:ascii="dbaudio Futura" w:hAnsi="dbaudio Futura"/>
        <w:b w:val="1"/>
        <w:bCs w:val="1"/>
        <w:sz w:val="16"/>
        <w:szCs w:val="16"/>
        <w:rtl w:val="0"/>
        <w:lang w:val="de-DE"/>
      </w:rPr>
      <w:t>d&amp;b audiotechnik GmbH</w:t>
    </w:r>
    <w:r>
      <w:rPr>
        <w:rFonts w:ascii="dbaudio Futura" w:hAnsi="dbaudio Futura"/>
        <w:sz w:val="16"/>
        <w:szCs w:val="16"/>
        <w:rtl w:val="0"/>
        <w:lang w:val="de-DE"/>
      </w:rPr>
      <w:t>, Postfach 1440, D-71504 Backnang, info@dbaudio.com, www.dbaudio.com</w:t>
    </w:r>
  </w:p>
  <w:p>
    <w:pPr>
      <w:pStyle w:val="Normal.0"/>
      <w:tabs>
        <w:tab w:val="center" w:pos="4680"/>
        <w:tab w:val="right" w:pos="7854"/>
      </w:tabs>
      <w:spacing w:after="0" w:line="240" w:lineRule="auto"/>
      <w:rPr>
        <w:rFonts w:ascii="dbaudio Futura" w:cs="dbaudio Futura" w:hAnsi="dbaudio Futura" w:eastAsia="dbaudio Futura"/>
        <w:sz w:val="16"/>
        <w:szCs w:val="16"/>
        <w:lang w:val="de-DE"/>
      </w:rPr>
    </w:pPr>
    <w:r>
      <w:rPr>
        <w:rFonts w:ascii="dbaudio Futura" w:hAnsi="dbaudio Futura"/>
        <w:sz w:val="16"/>
        <w:szCs w:val="16"/>
        <w:rtl w:val="0"/>
        <w:lang w:val="de-DE"/>
      </w:rPr>
      <w:t>Lieferadresse: Eugen-Adolff-Str. 134, D-71522 Backnang, Tel. +49-7191-9669-0, Fax +49-7191-950000</w:t>
    </w:r>
  </w:p>
  <w:p>
    <w:pPr>
      <w:pStyle w:val="Normal.0"/>
      <w:tabs>
        <w:tab w:val="center" w:pos="4680"/>
        <w:tab w:val="right" w:pos="7854"/>
      </w:tabs>
      <w:spacing w:after="0" w:line="240" w:lineRule="auto"/>
      <w:rPr>
        <w:rFonts w:ascii="dbaudio Futura" w:cs="dbaudio Futura" w:hAnsi="dbaudio Futura" w:eastAsia="dbaudio Futura"/>
        <w:sz w:val="16"/>
        <w:szCs w:val="16"/>
        <w:lang w:val="de-DE"/>
      </w:rPr>
    </w:pPr>
    <w:r>
      <w:rPr>
        <w:rFonts w:ascii="dbaudio Futura" w:hAnsi="dbaudio Futura"/>
        <w:sz w:val="16"/>
        <w:szCs w:val="16"/>
        <w:rtl w:val="0"/>
        <w:lang w:val="de-DE"/>
      </w:rPr>
      <w:t>Gesch</w:t>
    </w:r>
    <w:r>
      <w:rPr>
        <w:rFonts w:ascii="dbaudio Futura" w:hAnsi="dbaudio Futura" w:hint="default"/>
        <w:sz w:val="16"/>
        <w:szCs w:val="16"/>
        <w:rtl w:val="0"/>
        <w:lang w:val="de-DE"/>
      </w:rPr>
      <w:t>ä</w:t>
    </w:r>
    <w:r>
      <w:rPr>
        <w:rFonts w:ascii="dbaudio Futura" w:hAnsi="dbaudio Futura"/>
        <w:sz w:val="16"/>
        <w:szCs w:val="16"/>
        <w:rtl w:val="0"/>
        <w:lang w:val="de-DE"/>
      </w:rPr>
      <w:t>ftsf</w:t>
    </w:r>
    <w:r>
      <w:rPr>
        <w:rFonts w:ascii="dbaudio Futura" w:hAnsi="dbaudio Futura" w:hint="default"/>
        <w:sz w:val="16"/>
        <w:szCs w:val="16"/>
        <w:rtl w:val="0"/>
        <w:lang w:val="de-DE"/>
      </w:rPr>
      <w:t>ü</w:t>
    </w:r>
    <w:r>
      <w:rPr>
        <w:rFonts w:ascii="dbaudio Futura" w:hAnsi="dbaudio Futura"/>
        <w:sz w:val="16"/>
        <w:szCs w:val="16"/>
        <w:rtl w:val="0"/>
        <w:lang w:val="de-DE"/>
      </w:rPr>
      <w:t>hrer: Amnon Harman (Vorsitzender/CEO), Markus Strohmeier,</w:t>
    </w:r>
  </w:p>
  <w:p>
    <w:pPr>
      <w:pStyle w:val="Normal.0"/>
      <w:tabs>
        <w:tab w:val="center" w:pos="4680"/>
        <w:tab w:val="right" w:pos="7854"/>
      </w:tabs>
      <w:spacing w:after="0" w:line="240" w:lineRule="auto"/>
      <w:rPr>
        <w:rFonts w:ascii="dbaudio Futura" w:cs="dbaudio Futura" w:hAnsi="dbaudio Futura" w:eastAsia="dbaudio Futura"/>
        <w:sz w:val="16"/>
        <w:szCs w:val="16"/>
        <w:lang w:val="de-DE"/>
      </w:rPr>
    </w:pPr>
    <w:r>
      <w:rPr>
        <w:rFonts w:ascii="dbaudio Futura" w:hAnsi="dbaudio Futura"/>
        <w:sz w:val="16"/>
        <w:szCs w:val="16"/>
        <w:rtl w:val="0"/>
        <w:lang w:val="de-DE"/>
      </w:rPr>
      <w:t>Sitz der Gesellschaft: Backnang, Amtsgericht-Registergericht Stuttgart HRB 725789</w:t>
    </w:r>
  </w:p>
  <w:p>
    <w:pPr>
      <w:pStyle w:val="Normal.0"/>
      <w:tabs>
        <w:tab w:val="center" w:pos="4680"/>
        <w:tab w:val="right" w:pos="7854"/>
      </w:tabs>
      <w:spacing w:after="0" w:line="240" w:lineRule="auto"/>
    </w:pPr>
    <w:r>
      <w:rPr>
        <w:rFonts w:ascii="dbaudio Futura" w:hAnsi="dbaudio Futura"/>
        <w:sz w:val="16"/>
        <w:szCs w:val="16"/>
        <w:rtl w:val="0"/>
        <w:lang w:val="en-US"/>
      </w:rPr>
      <w:t>Umsatzsteuer-Identifikationsnummer</w:t>
    </w:r>
    <w:r>
      <w:rPr>
        <w:rFonts w:ascii="dbaudio Futura" w:hAnsi="dbaudio Futura"/>
        <w:sz w:val="16"/>
        <w:szCs w:val="16"/>
        <w:rtl w:val="0"/>
        <w:lang w:val="de-DE"/>
      </w:rPr>
      <w:t>: DE 144 740 009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Doc title"/>
    </w:pPr>
    <w: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5502263</wp:posOffset>
          </wp:positionH>
          <wp:positionV relativeFrom="page">
            <wp:posOffset>9714230</wp:posOffset>
          </wp:positionV>
          <wp:extent cx="2039620" cy="974725"/>
          <wp:effectExtent l="0" t="0" r="0" b="0"/>
          <wp:wrapNone/>
          <wp:docPr id="1073741825" name="officeArt object" descr="\\psf\Home\Desktop\d&amp;b black®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 descr="\\psf\Home\Desktop\d&amp;b black®-01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rcRect l="372" t="0" r="204" b="0"/>
                  <a:stretch>
                    <a:fillRect/>
                  </a:stretch>
                </pic:blipFill>
                <pic:spPr>
                  <a:xfrm>
                    <a:off x="0" y="0"/>
                    <a:ext cx="2039620" cy="9747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tl w:val="0"/>
      </w:rPr>
      <w:t>Pressemitteilung.</w:t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Doc title">
    <w:name w:val="Doc title"/>
    <w:next w:val="Doc titl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dbaudio Futura" w:cs="Arial Unicode MS" w:hAnsi="dbaudio Futura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2"/>
      <w:szCs w:val="32"/>
      <w:u w:val="none" w:color="000000"/>
      <w:vertAlign w:val="baseline"/>
      <w:lang w:val="en-US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  <w:style w:type="paragraph" w:styleId="Bold">
    <w:name w:val="Bold"/>
    <w:next w:val="Bold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dbaudio Futura" w:cs="Arial Unicode MS" w:hAnsi="dbaudio Futura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  <w:style w:type="paragraph" w:styleId="Text A">
    <w:name w:val="Text A"/>
    <w:next w:val="Text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dbaudio Futura" w:cs="Arial Unicode MS" w:hAnsi="dbaudio Futur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  <w:style w:type="character" w:styleId="Link">
    <w:name w:val="Link"/>
    <w:rPr>
      <w:color w:val="0000ff"/>
      <w:u w:val="single" w:color="0000ff"/>
    </w:rPr>
  </w:style>
  <w:style w:type="character" w:styleId="Hyperlink.0">
    <w:name w:val="Hyperlink.0"/>
    <w:basedOn w:val="Link"/>
    <w:next w:val="Hyperlink.0"/>
    <w:rPr>
      <w:lang w:val="de-D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/Relationships>
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